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D1DE" w14:textId="42EAE679" w:rsidR="00B90D36" w:rsidRDefault="00B90D36" w:rsidP="00B90D36">
      <w:pPr>
        <w:pStyle w:val="NormalWeb"/>
        <w:spacing w:before="0" w:beforeAutospacing="0" w:after="0" w:afterAutospacing="0"/>
        <w:ind w:firstLine="567"/>
        <w:jc w:val="center"/>
        <w:rPr>
          <w:b/>
          <w:bCs/>
          <w:lang w:val="en-US"/>
        </w:rPr>
      </w:pPr>
      <w:bookmarkStart w:id="0" w:name="_Hlk191039999"/>
      <w:r w:rsidRPr="00FA3811">
        <w:rPr>
          <w:b/>
          <w:bCs/>
        </w:rPr>
        <w:t>ĐỀ CƯƠNG ÔN THI GIỮA HỌC KỲ I</w:t>
      </w:r>
    </w:p>
    <w:p w14:paraId="178AB492" w14:textId="28E97CED" w:rsidR="00144C72" w:rsidRPr="00144C72" w:rsidRDefault="00144C72" w:rsidP="00B90D36">
      <w:pPr>
        <w:pStyle w:val="NormalWeb"/>
        <w:spacing w:before="0" w:beforeAutospacing="0" w:after="0" w:afterAutospacing="0"/>
        <w:ind w:firstLine="567"/>
        <w:jc w:val="center"/>
        <w:rPr>
          <w:lang w:val="en-US"/>
        </w:rPr>
      </w:pPr>
      <w:r>
        <w:rPr>
          <w:b/>
          <w:bCs/>
          <w:lang w:val="en-US"/>
        </w:rPr>
        <w:t>MÔN GIÁO DỤC KINH TẾ VÀ PHÁP LUẬT LỚP 12</w:t>
      </w:r>
    </w:p>
    <w:p w14:paraId="47321AEC" w14:textId="77777777" w:rsidR="00B90D36" w:rsidRPr="00FA3811" w:rsidRDefault="00B90D36" w:rsidP="00B90D36">
      <w:pPr>
        <w:pStyle w:val="NormalWeb"/>
        <w:spacing w:before="0" w:beforeAutospacing="0" w:after="0" w:afterAutospacing="0"/>
        <w:jc w:val="both"/>
        <w:rPr>
          <w:spacing w:val="-8"/>
        </w:rPr>
      </w:pPr>
      <w:r w:rsidRPr="00FA3811">
        <w:rPr>
          <w:b/>
          <w:bCs/>
          <w:spacing w:val="-8"/>
        </w:rPr>
        <w:t>1. MỤC TIÊU</w:t>
      </w:r>
    </w:p>
    <w:p w14:paraId="683FB170" w14:textId="77777777" w:rsidR="00B90D36" w:rsidRPr="00FA3811" w:rsidRDefault="00B90D36" w:rsidP="00B90D36">
      <w:pPr>
        <w:pStyle w:val="NormalWeb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pacing w:val="-8"/>
        </w:rPr>
      </w:pPr>
      <w:r w:rsidRPr="00FA3811">
        <w:rPr>
          <w:b/>
          <w:bCs/>
          <w:iCs/>
          <w:spacing w:val="-8"/>
        </w:rPr>
        <w:t>Kiến thức</w:t>
      </w:r>
      <w:r w:rsidRPr="00FA3811">
        <w:rPr>
          <w:b/>
          <w:bCs/>
          <w:spacing w:val="-8"/>
        </w:rPr>
        <w:t>:</w:t>
      </w:r>
    </w:p>
    <w:p w14:paraId="291F9C3A" w14:textId="451310BF" w:rsidR="003A7224" w:rsidRPr="003A7224" w:rsidRDefault="00B90D36" w:rsidP="003A7224">
      <w:pPr>
        <w:pStyle w:val="NormalWeb"/>
        <w:spacing w:before="0" w:beforeAutospacing="0" w:after="0" w:afterAutospacing="0"/>
        <w:ind w:firstLine="720"/>
        <w:jc w:val="both"/>
        <w:rPr>
          <w:lang w:val="en-US"/>
        </w:rPr>
      </w:pPr>
      <w:r w:rsidRPr="00FA3811">
        <w:rPr>
          <w:spacing w:val="-8"/>
        </w:rPr>
        <w:t xml:space="preserve">Học sinh ôn tập lại các kiến thức </w:t>
      </w:r>
      <w:r w:rsidR="003A7224" w:rsidRPr="00E41E41">
        <w:t>Bài 1</w:t>
      </w:r>
      <w:r w:rsidR="003A7224" w:rsidRPr="00883071">
        <w:t>2</w:t>
      </w:r>
      <w:r w:rsidR="003A7224" w:rsidRPr="00E41E41">
        <w:t xml:space="preserve">: Quyền và nghĩa vụ của công dân trong </w:t>
      </w:r>
      <w:r w:rsidR="003A7224" w:rsidRPr="00883071">
        <w:t>bảo vệ, chăm sóc sức khỏe và bảo đảm anh sinh xã hội</w:t>
      </w:r>
      <w:r w:rsidR="003A7224">
        <w:rPr>
          <w:lang w:val="en-US"/>
        </w:rPr>
        <w:t xml:space="preserve">; </w:t>
      </w:r>
      <w:r w:rsidR="003A7224" w:rsidRPr="00E41E41">
        <w:t>Bài 1</w:t>
      </w:r>
      <w:r w:rsidR="003A7224" w:rsidRPr="00823653">
        <w:t>3</w:t>
      </w:r>
      <w:r w:rsidR="003A7224" w:rsidRPr="00E41E41">
        <w:t>: Quyền và nghĩa vụ của công dân</w:t>
      </w:r>
      <w:r w:rsidR="003A7224" w:rsidRPr="00823653">
        <w:t xml:space="preserve"> trong bảo vệ di sản văn hóa, môi trường và tài nguyên thiên nhiên</w:t>
      </w:r>
      <w:r w:rsidR="003A7224">
        <w:rPr>
          <w:lang w:val="en-US"/>
        </w:rPr>
        <w:t xml:space="preserve">; </w:t>
      </w:r>
      <w:r w:rsidR="003A7224" w:rsidRPr="00E41E41">
        <w:t>Bài 1</w:t>
      </w:r>
      <w:r w:rsidR="003A7224" w:rsidRPr="00823653">
        <w:rPr>
          <w:lang w:val="vi"/>
        </w:rPr>
        <w:t>4</w:t>
      </w:r>
      <w:r w:rsidR="003A7224" w:rsidRPr="00E41E41">
        <w:t xml:space="preserve">: </w:t>
      </w:r>
      <w:r w:rsidR="003A7224" w:rsidRPr="00823653">
        <w:rPr>
          <w:lang w:val="vi"/>
        </w:rPr>
        <w:t>Một số vấ đề chung về pháp luật quố</w:t>
      </w:r>
      <w:r w:rsidR="003A7224">
        <w:rPr>
          <w:lang w:val="en-US"/>
        </w:rPr>
        <w:t xml:space="preserve">c </w:t>
      </w:r>
      <w:r w:rsidR="003A7224" w:rsidRPr="00823653">
        <w:rPr>
          <w:lang w:val="vi"/>
        </w:rPr>
        <w:t>tế</w:t>
      </w:r>
      <w:r w:rsidR="003A7224">
        <w:rPr>
          <w:lang w:val="en-US"/>
        </w:rPr>
        <w:t xml:space="preserve">; </w:t>
      </w:r>
      <w:r w:rsidR="003A7224" w:rsidRPr="00E41E41">
        <w:t>Bài 1</w:t>
      </w:r>
      <w:r w:rsidR="003A7224" w:rsidRPr="00823653">
        <w:rPr>
          <w:lang w:val="vi"/>
        </w:rPr>
        <w:t>5</w:t>
      </w:r>
      <w:r w:rsidR="003A7224" w:rsidRPr="00E41E41">
        <w:t xml:space="preserve">: </w:t>
      </w:r>
      <w:r w:rsidR="003A7224" w:rsidRPr="00823653">
        <w:rPr>
          <w:lang w:val="vi"/>
        </w:rPr>
        <w:t>Công pháp quốc tế về dân cư, lãnh thổ và chủ quyền quố</w:t>
      </w:r>
      <w:r w:rsidR="003A7224">
        <w:rPr>
          <w:lang w:val="en-US"/>
        </w:rPr>
        <w:t>c</w:t>
      </w:r>
      <w:r w:rsidR="003A7224" w:rsidRPr="00823653">
        <w:rPr>
          <w:lang w:val="vi"/>
        </w:rPr>
        <w:t xml:space="preserve"> gia</w:t>
      </w:r>
      <w:r w:rsidR="003A7224">
        <w:rPr>
          <w:lang w:val="en-US"/>
        </w:rPr>
        <w:t xml:space="preserve">; </w:t>
      </w:r>
      <w:r w:rsidR="003A7224" w:rsidRPr="00823653">
        <w:rPr>
          <w:lang w:val="vi"/>
        </w:rPr>
        <w:t>Bài 16: Nguyên tắc cơ bản của tổ chức thương mại thế giới và hợp đồng thương mại quố</w:t>
      </w:r>
      <w:r w:rsidR="003A7224">
        <w:rPr>
          <w:lang w:val="en-US"/>
        </w:rPr>
        <w:t xml:space="preserve">c </w:t>
      </w:r>
      <w:r w:rsidR="003A7224" w:rsidRPr="00823653">
        <w:rPr>
          <w:lang w:val="vi"/>
        </w:rPr>
        <w:t>tế</w:t>
      </w:r>
      <w:r w:rsidR="003A7224">
        <w:rPr>
          <w:lang w:val="en-US"/>
        </w:rPr>
        <w:t>.</w:t>
      </w:r>
    </w:p>
    <w:p w14:paraId="4E90A6D0" w14:textId="73193553" w:rsidR="00B90D36" w:rsidRPr="00FA3811" w:rsidRDefault="00B90D36" w:rsidP="003A7224">
      <w:pPr>
        <w:pStyle w:val="NormalWeb"/>
        <w:spacing w:before="0" w:beforeAutospacing="0" w:after="0" w:afterAutospacing="0"/>
        <w:ind w:firstLine="720"/>
        <w:jc w:val="both"/>
        <w:rPr>
          <w:b/>
          <w:bCs/>
          <w:iCs/>
          <w:spacing w:val="-8"/>
        </w:rPr>
      </w:pPr>
      <w:r w:rsidRPr="00FA3811">
        <w:rPr>
          <w:b/>
          <w:bCs/>
          <w:iCs/>
          <w:spacing w:val="-8"/>
        </w:rPr>
        <w:t xml:space="preserve"> Kỹ năng: </w:t>
      </w:r>
    </w:p>
    <w:p w14:paraId="1E5C48EA" w14:textId="21B883E4" w:rsidR="00B90D36" w:rsidRPr="00FA3811" w:rsidRDefault="00526B7B" w:rsidP="00B90D36">
      <w:pPr>
        <w:pStyle w:val="NormalWeb"/>
        <w:spacing w:before="0" w:beforeAutospacing="0" w:after="0" w:afterAutospacing="0"/>
        <w:ind w:firstLine="720"/>
        <w:jc w:val="both"/>
        <w:rPr>
          <w:spacing w:val="-8"/>
          <w:lang w:val="en-US"/>
        </w:rPr>
      </w:pPr>
      <w:proofErr w:type="spellStart"/>
      <w:r w:rsidRPr="00FA3811">
        <w:rPr>
          <w:spacing w:val="-8"/>
          <w:lang w:val="en-US"/>
        </w:rPr>
        <w:t>Biết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được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quyền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và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nghĩa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vụ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của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công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dân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Pr="00FA3811">
        <w:rPr>
          <w:spacing w:val="-8"/>
          <w:lang w:val="en-US"/>
        </w:rPr>
        <w:t>về</w:t>
      </w:r>
      <w:proofErr w:type="spellEnd"/>
      <w:r w:rsidRPr="00FA3811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bảo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vệ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và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chăm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sóc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sk</w:t>
      </w:r>
      <w:proofErr w:type="spellEnd"/>
      <w:r w:rsidR="003A7224">
        <w:rPr>
          <w:spacing w:val="-8"/>
          <w:lang w:val="en-US"/>
        </w:rPr>
        <w:t xml:space="preserve">; </w:t>
      </w:r>
      <w:proofErr w:type="spellStart"/>
      <w:r w:rsidR="003A7224">
        <w:rPr>
          <w:spacing w:val="-8"/>
          <w:lang w:val="en-US"/>
        </w:rPr>
        <w:t>bảo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vệ</w:t>
      </w:r>
      <w:proofErr w:type="spellEnd"/>
      <w:r w:rsidR="003A7224">
        <w:rPr>
          <w:spacing w:val="-8"/>
          <w:lang w:val="en-US"/>
        </w:rPr>
        <w:t xml:space="preserve"> di </w:t>
      </w:r>
      <w:proofErr w:type="spellStart"/>
      <w:r w:rsidR="003A7224">
        <w:rPr>
          <w:spacing w:val="-8"/>
          <w:lang w:val="en-US"/>
        </w:rPr>
        <w:t>sản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văn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hoá</w:t>
      </w:r>
      <w:proofErr w:type="spellEnd"/>
      <w:r w:rsidR="003A7224">
        <w:rPr>
          <w:spacing w:val="-8"/>
          <w:lang w:val="en-US"/>
        </w:rPr>
        <w:t xml:space="preserve">, </w:t>
      </w:r>
      <w:proofErr w:type="spellStart"/>
      <w:r w:rsidR="003A7224">
        <w:rPr>
          <w:spacing w:val="-8"/>
          <w:lang w:val="en-US"/>
        </w:rPr>
        <w:t>môi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trường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và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tài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nguyên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thiên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nhiên</w:t>
      </w:r>
      <w:proofErr w:type="spellEnd"/>
      <w:r w:rsidR="003A7224">
        <w:rPr>
          <w:spacing w:val="-8"/>
          <w:lang w:val="en-US"/>
        </w:rPr>
        <w:t xml:space="preserve">; </w:t>
      </w:r>
      <w:proofErr w:type="spellStart"/>
      <w:r w:rsidR="003A7224">
        <w:rPr>
          <w:spacing w:val="-8"/>
          <w:lang w:val="en-US"/>
        </w:rPr>
        <w:t>một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số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vấn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đề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chung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về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pháp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luật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quốc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tế</w:t>
      </w:r>
      <w:proofErr w:type="spellEnd"/>
      <w:r w:rsidR="003A7224">
        <w:rPr>
          <w:spacing w:val="-8"/>
          <w:lang w:val="en-US"/>
        </w:rPr>
        <w:t xml:space="preserve">; </w:t>
      </w:r>
      <w:proofErr w:type="spellStart"/>
      <w:r w:rsidR="003A7224">
        <w:rPr>
          <w:spacing w:val="-8"/>
          <w:lang w:val="en-US"/>
        </w:rPr>
        <w:t>công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pháp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quốc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tế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về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dân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cư</w:t>
      </w:r>
      <w:proofErr w:type="spellEnd"/>
      <w:r w:rsidR="003A7224">
        <w:rPr>
          <w:spacing w:val="-8"/>
          <w:lang w:val="en-US"/>
        </w:rPr>
        <w:t xml:space="preserve">, </w:t>
      </w:r>
      <w:proofErr w:type="spellStart"/>
      <w:r w:rsidR="003A7224">
        <w:rPr>
          <w:spacing w:val="-8"/>
          <w:lang w:val="en-US"/>
        </w:rPr>
        <w:t>lãnh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thổ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và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chủ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quyền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quốc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gia</w:t>
      </w:r>
      <w:proofErr w:type="spellEnd"/>
      <w:r w:rsidR="003A7224">
        <w:rPr>
          <w:spacing w:val="-8"/>
          <w:lang w:val="en-US"/>
        </w:rPr>
        <w:t xml:space="preserve">; Nguyên </w:t>
      </w:r>
      <w:proofErr w:type="spellStart"/>
      <w:r w:rsidR="003A7224">
        <w:rPr>
          <w:spacing w:val="-8"/>
          <w:lang w:val="en-US"/>
        </w:rPr>
        <w:t>tắc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cơ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bản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của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chức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thương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mại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thế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giới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và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hợp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đồng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thương</w:t>
      </w:r>
      <w:proofErr w:type="spellEnd"/>
      <w:r w:rsidR="003A7224">
        <w:rPr>
          <w:spacing w:val="-8"/>
          <w:lang w:val="en-US"/>
        </w:rPr>
        <w:t xml:space="preserve"> </w:t>
      </w:r>
      <w:proofErr w:type="spellStart"/>
      <w:r w:rsidR="003A7224">
        <w:rPr>
          <w:spacing w:val="-8"/>
          <w:lang w:val="en-US"/>
        </w:rPr>
        <w:t>mại</w:t>
      </w:r>
      <w:proofErr w:type="spellEnd"/>
      <w:r w:rsidR="003A7224">
        <w:rPr>
          <w:spacing w:val="-8"/>
          <w:lang w:val="en-US"/>
        </w:rPr>
        <w:t>.</w:t>
      </w:r>
    </w:p>
    <w:p w14:paraId="5565FA32" w14:textId="0171ABE1" w:rsidR="00B90D36" w:rsidRPr="00FA3811" w:rsidRDefault="00B90D36" w:rsidP="00B90D36">
      <w:pPr>
        <w:pStyle w:val="NormalWeb"/>
        <w:spacing w:before="0" w:beforeAutospacing="0" w:after="0" w:afterAutospacing="0"/>
        <w:ind w:firstLine="720"/>
        <w:jc w:val="both"/>
        <w:rPr>
          <w:b/>
          <w:spacing w:val="-8"/>
          <w:lang w:val="en-US"/>
        </w:rPr>
      </w:pPr>
      <w:r w:rsidRPr="00FA3811">
        <w:rPr>
          <w:spacing w:val="-8"/>
        </w:rPr>
        <w:t xml:space="preserve">HS rèn luyện các kỹ năng: </w:t>
      </w:r>
      <w:proofErr w:type="spellStart"/>
      <w:r w:rsidR="008C3D07">
        <w:rPr>
          <w:spacing w:val="-8"/>
          <w:lang w:val="en-US"/>
        </w:rPr>
        <w:t>chăm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sóc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sk</w:t>
      </w:r>
      <w:proofErr w:type="spellEnd"/>
      <w:r w:rsidR="008C3D07">
        <w:rPr>
          <w:spacing w:val="-8"/>
          <w:lang w:val="en-US"/>
        </w:rPr>
        <w:t xml:space="preserve">, </w:t>
      </w:r>
      <w:proofErr w:type="spellStart"/>
      <w:r w:rsidR="008C3D07">
        <w:rPr>
          <w:spacing w:val="-8"/>
          <w:lang w:val="en-US"/>
        </w:rPr>
        <w:t>bảo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vệ</w:t>
      </w:r>
      <w:proofErr w:type="spellEnd"/>
      <w:r w:rsidR="008C3D07">
        <w:rPr>
          <w:spacing w:val="-8"/>
          <w:lang w:val="en-US"/>
        </w:rPr>
        <w:t xml:space="preserve"> di </w:t>
      </w:r>
      <w:proofErr w:type="spellStart"/>
      <w:r w:rsidR="008C3D07">
        <w:rPr>
          <w:spacing w:val="-8"/>
          <w:lang w:val="en-US"/>
        </w:rPr>
        <w:t>sản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văn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hoá</w:t>
      </w:r>
      <w:proofErr w:type="spellEnd"/>
      <w:r w:rsidR="008C3D07">
        <w:rPr>
          <w:spacing w:val="-8"/>
          <w:lang w:val="en-US"/>
        </w:rPr>
        <w:t xml:space="preserve">, </w:t>
      </w:r>
      <w:proofErr w:type="spellStart"/>
      <w:r w:rsidR="008C3D07">
        <w:rPr>
          <w:spacing w:val="-8"/>
          <w:lang w:val="en-US"/>
        </w:rPr>
        <w:t>môi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trường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và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tài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nguyên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thiên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nhiên</w:t>
      </w:r>
      <w:proofErr w:type="spellEnd"/>
      <w:r w:rsidR="008C3D07">
        <w:rPr>
          <w:spacing w:val="-8"/>
          <w:lang w:val="en-US"/>
        </w:rPr>
        <w:t xml:space="preserve">, </w:t>
      </w:r>
      <w:proofErr w:type="spellStart"/>
      <w:r w:rsidR="008C3D07">
        <w:rPr>
          <w:spacing w:val="-8"/>
          <w:lang w:val="en-US"/>
        </w:rPr>
        <w:t>hiểu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được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các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văn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bản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quốc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tế</w:t>
      </w:r>
      <w:proofErr w:type="spellEnd"/>
      <w:r w:rsidR="008C3D07">
        <w:rPr>
          <w:spacing w:val="-8"/>
          <w:lang w:val="en-US"/>
        </w:rPr>
        <w:t xml:space="preserve">, </w:t>
      </w:r>
      <w:proofErr w:type="spellStart"/>
      <w:r w:rsidR="008C3D07">
        <w:rPr>
          <w:spacing w:val="-8"/>
          <w:lang w:val="en-US"/>
        </w:rPr>
        <w:t>hợp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đồng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thương</w:t>
      </w:r>
      <w:proofErr w:type="spellEnd"/>
      <w:r w:rsidR="008C3D07">
        <w:rPr>
          <w:spacing w:val="-8"/>
          <w:lang w:val="en-US"/>
        </w:rPr>
        <w:t xml:space="preserve"> </w:t>
      </w:r>
      <w:proofErr w:type="spellStart"/>
      <w:r w:rsidR="008C3D07">
        <w:rPr>
          <w:spacing w:val="-8"/>
          <w:lang w:val="en-US"/>
        </w:rPr>
        <w:t>mại</w:t>
      </w:r>
      <w:proofErr w:type="spellEnd"/>
      <w:r w:rsidR="00DB2571">
        <w:rPr>
          <w:spacing w:val="-8"/>
          <w:lang w:val="en-US"/>
        </w:rPr>
        <w:t xml:space="preserve"> </w:t>
      </w:r>
      <w:proofErr w:type="spellStart"/>
      <w:r w:rsidR="00DB2571">
        <w:rPr>
          <w:spacing w:val="-8"/>
          <w:lang w:val="en-US"/>
        </w:rPr>
        <w:t>quốc</w:t>
      </w:r>
      <w:proofErr w:type="spellEnd"/>
      <w:r w:rsidR="00DB2571">
        <w:rPr>
          <w:spacing w:val="-8"/>
          <w:lang w:val="en-US"/>
        </w:rPr>
        <w:t xml:space="preserve"> </w:t>
      </w:r>
      <w:proofErr w:type="spellStart"/>
      <w:r w:rsidR="00DB2571">
        <w:rPr>
          <w:spacing w:val="-8"/>
          <w:lang w:val="en-US"/>
        </w:rPr>
        <w:t>tế</w:t>
      </w:r>
      <w:proofErr w:type="spellEnd"/>
      <w:r w:rsidR="00DB2571">
        <w:rPr>
          <w:spacing w:val="-8"/>
          <w:lang w:val="en-US"/>
        </w:rPr>
        <w:t>.</w:t>
      </w:r>
    </w:p>
    <w:p w14:paraId="443C2B0D" w14:textId="77777777" w:rsidR="00B90D36" w:rsidRPr="00FA3811" w:rsidRDefault="00B90D36" w:rsidP="00B90D36">
      <w:pPr>
        <w:jc w:val="both"/>
        <w:rPr>
          <w:b/>
          <w:spacing w:val="-8"/>
          <w:sz w:val="24"/>
          <w:highlight w:val="white"/>
        </w:rPr>
      </w:pPr>
      <w:r w:rsidRPr="00FA3811">
        <w:rPr>
          <w:b/>
          <w:spacing w:val="-8"/>
          <w:sz w:val="24"/>
        </w:rPr>
        <w:t>2</w:t>
      </w:r>
      <w:r w:rsidRPr="00FA3811">
        <w:rPr>
          <w:spacing w:val="-8"/>
          <w:sz w:val="24"/>
        </w:rPr>
        <w:t xml:space="preserve">. </w:t>
      </w:r>
      <w:r w:rsidRPr="00FA3811">
        <w:rPr>
          <w:b/>
          <w:spacing w:val="-8"/>
          <w:sz w:val="24"/>
          <w:highlight w:val="white"/>
        </w:rPr>
        <w:t>NỘI DUNG</w:t>
      </w:r>
    </w:p>
    <w:p w14:paraId="534C7839" w14:textId="77777777" w:rsidR="00B90D36" w:rsidRPr="00FA3811" w:rsidRDefault="00B90D36" w:rsidP="00B90D36">
      <w:pPr>
        <w:jc w:val="both"/>
        <w:rPr>
          <w:b/>
          <w:spacing w:val="-8"/>
          <w:sz w:val="24"/>
          <w:highlight w:val="white"/>
        </w:rPr>
      </w:pPr>
      <w:r w:rsidRPr="00FA3811">
        <w:rPr>
          <w:b/>
          <w:spacing w:val="-8"/>
          <w:sz w:val="24"/>
          <w:highlight w:val="white"/>
        </w:rPr>
        <w:t xml:space="preserve">2.1. Các </w:t>
      </w:r>
      <w:proofErr w:type="spellStart"/>
      <w:r w:rsidRPr="00FA3811">
        <w:rPr>
          <w:b/>
          <w:spacing w:val="-8"/>
          <w:sz w:val="24"/>
          <w:highlight w:val="white"/>
        </w:rPr>
        <w:t>câu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hỏi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định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tính</w:t>
      </w:r>
      <w:proofErr w:type="spellEnd"/>
      <w:r w:rsidRPr="00FA3811">
        <w:rPr>
          <w:b/>
          <w:spacing w:val="-8"/>
          <w:sz w:val="24"/>
          <w:highlight w:val="white"/>
        </w:rPr>
        <w:t>:</w:t>
      </w:r>
    </w:p>
    <w:p w14:paraId="37AD0F21" w14:textId="77777777" w:rsidR="00B90D36" w:rsidRPr="00FA3811" w:rsidRDefault="00B90D36" w:rsidP="00B90D36">
      <w:pPr>
        <w:ind w:firstLine="426"/>
        <w:jc w:val="both"/>
        <w:rPr>
          <w:b/>
          <w:spacing w:val="-8"/>
          <w:sz w:val="24"/>
          <w:highlight w:val="white"/>
        </w:rPr>
      </w:pPr>
      <w:r w:rsidRPr="00FA3811">
        <w:rPr>
          <w:b/>
          <w:spacing w:val="-8"/>
          <w:sz w:val="24"/>
          <w:highlight w:val="white"/>
        </w:rPr>
        <w:t xml:space="preserve">2.2. Các </w:t>
      </w:r>
      <w:proofErr w:type="spellStart"/>
      <w:r w:rsidRPr="00FA3811">
        <w:rPr>
          <w:b/>
          <w:spacing w:val="-8"/>
          <w:sz w:val="24"/>
          <w:highlight w:val="white"/>
        </w:rPr>
        <w:t>câu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hỏi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định</w:t>
      </w:r>
      <w:proofErr w:type="spellEnd"/>
      <w:r w:rsidRPr="00FA3811">
        <w:rPr>
          <w:b/>
          <w:spacing w:val="-8"/>
          <w:sz w:val="24"/>
          <w:highlight w:val="white"/>
        </w:rPr>
        <w:t xml:space="preserve"> </w:t>
      </w:r>
      <w:proofErr w:type="spellStart"/>
      <w:r w:rsidRPr="00FA3811">
        <w:rPr>
          <w:b/>
          <w:spacing w:val="-8"/>
          <w:sz w:val="24"/>
          <w:highlight w:val="white"/>
        </w:rPr>
        <w:t>lượng</w:t>
      </w:r>
      <w:proofErr w:type="spellEnd"/>
      <w:r w:rsidRPr="00FA3811">
        <w:rPr>
          <w:b/>
          <w:spacing w:val="-8"/>
          <w:sz w:val="24"/>
          <w:highlight w:val="white"/>
        </w:rPr>
        <w:t>:</w:t>
      </w:r>
    </w:p>
    <w:p w14:paraId="62578E83" w14:textId="7480524F" w:rsidR="00F901DF" w:rsidRPr="00FA3811" w:rsidRDefault="00B90D36" w:rsidP="00F901DF">
      <w:pPr>
        <w:ind w:firstLine="426"/>
        <w:jc w:val="both"/>
        <w:rPr>
          <w:b/>
          <w:spacing w:val="-8"/>
          <w:sz w:val="24"/>
          <w:highlight w:val="white"/>
        </w:rPr>
      </w:pPr>
      <w:r w:rsidRPr="00FA3811">
        <w:rPr>
          <w:b/>
          <w:spacing w:val="-8"/>
          <w:sz w:val="24"/>
          <w:highlight w:val="white"/>
        </w:rPr>
        <w:t xml:space="preserve">2.3. Ma </w:t>
      </w:r>
      <w:proofErr w:type="spellStart"/>
      <w:r w:rsidRPr="00FA3811">
        <w:rPr>
          <w:b/>
          <w:spacing w:val="-8"/>
          <w:sz w:val="24"/>
          <w:highlight w:val="white"/>
        </w:rPr>
        <w:t>trận</w:t>
      </w:r>
      <w:proofErr w:type="spellEnd"/>
    </w:p>
    <w:tbl>
      <w:tblPr>
        <w:tblW w:w="114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0"/>
        <w:gridCol w:w="644"/>
        <w:gridCol w:w="2420"/>
        <w:gridCol w:w="567"/>
        <w:gridCol w:w="567"/>
        <w:gridCol w:w="645"/>
        <w:gridCol w:w="11"/>
        <w:gridCol w:w="557"/>
        <w:gridCol w:w="630"/>
        <w:gridCol w:w="645"/>
        <w:gridCol w:w="18"/>
        <w:gridCol w:w="550"/>
        <w:gridCol w:w="630"/>
        <w:gridCol w:w="644"/>
        <w:gridCol w:w="18"/>
        <w:gridCol w:w="603"/>
        <w:gridCol w:w="578"/>
        <w:gridCol w:w="556"/>
        <w:gridCol w:w="709"/>
      </w:tblGrid>
      <w:tr w:rsidR="00C360CF" w:rsidRPr="00046DEB" w14:paraId="2F9E623D" w14:textId="77777777" w:rsidTr="0037529B">
        <w:trPr>
          <w:trHeight w:val="108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544D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sz w:val="20"/>
                <w:szCs w:val="20"/>
                <w:lang w:eastAsia="ko-KR"/>
              </w:rPr>
              <w:t>Tt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B0255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Chủ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đề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7A74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Nội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dung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kiến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thức</w:t>
            </w:r>
            <w:proofErr w:type="spellEnd"/>
          </w:p>
        </w:tc>
        <w:tc>
          <w:tcPr>
            <w:tcW w:w="5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C7B" w14:textId="34468E5B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Mức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độ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đánh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giá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52A71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Tổng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1023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Tỉ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lệ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%</w:t>
            </w:r>
          </w:p>
          <w:p w14:paraId="3399D573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điểm</w:t>
            </w:r>
            <w:proofErr w:type="spellEnd"/>
          </w:p>
        </w:tc>
      </w:tr>
      <w:tr w:rsidR="00C360CF" w:rsidRPr="00046DEB" w14:paraId="110284C9" w14:textId="77777777" w:rsidTr="0037529B">
        <w:trPr>
          <w:trHeight w:val="511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803F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3D2AC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589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E0D" w14:textId="20DF8CA2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TNKQ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8B6BA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Tự</w:t>
            </w:r>
            <w:proofErr w:type="spellEnd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/>
                <w:sz w:val="18"/>
                <w:szCs w:val="18"/>
                <w:lang w:eastAsia="ko-KR"/>
              </w:rPr>
              <w:t>luận</w:t>
            </w:r>
            <w:proofErr w:type="spellEnd"/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D3A9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EF49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C360CF" w:rsidRPr="00046DEB" w14:paraId="1350628A" w14:textId="77777777" w:rsidTr="0037529B">
        <w:trPr>
          <w:trHeight w:val="511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CE84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B59F9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6BE3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9C8" w14:textId="77777777" w:rsidR="00C360CF" w:rsidRPr="00046DEB" w:rsidRDefault="00C360CF" w:rsidP="00DE7E82">
            <w:pPr>
              <w:jc w:val="center"/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>Nhiều</w:t>
            </w:r>
            <w:proofErr w:type="spellEnd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>lựa</w:t>
            </w:r>
            <w:proofErr w:type="spellEnd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>chọn</w:t>
            </w:r>
            <w:proofErr w:type="spellEnd"/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9F1" w14:textId="77777777" w:rsidR="00C360CF" w:rsidRPr="00046DEB" w:rsidRDefault="00C360CF" w:rsidP="00DE7E82">
            <w:pPr>
              <w:jc w:val="center"/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>Đúng</w:t>
            </w:r>
            <w:proofErr w:type="spellEnd"/>
            <w:r w:rsidRPr="00046DEB">
              <w:rPr>
                <w:rFonts w:eastAsia="Batang"/>
                <w:bCs/>
                <w:i/>
                <w:iCs/>
                <w:sz w:val="18"/>
                <w:szCs w:val="18"/>
                <w:lang w:eastAsia="ko-KR"/>
              </w:rPr>
              <w:t>-Sai</w:t>
            </w: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511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DCC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608" w14:textId="77777777" w:rsidR="00C360CF" w:rsidRPr="00046DEB" w:rsidRDefault="00C360CF" w:rsidP="00DE7E82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232DDE" w:rsidRPr="00046DEB" w14:paraId="42FD441D" w14:textId="77777777" w:rsidTr="0037529B">
        <w:trPr>
          <w:trHeight w:val="511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59D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479" w14:textId="77777777" w:rsidR="00232DDE" w:rsidRPr="00046DEB" w:rsidRDefault="00232DDE" w:rsidP="00DE7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E6C" w14:textId="77777777" w:rsidR="00232DDE" w:rsidRPr="00046DEB" w:rsidRDefault="00232DDE" w:rsidP="00DE7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C03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Hiểu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A19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Biết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4F6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Vận</w:t>
            </w:r>
            <w:proofErr w:type="spellEnd"/>
          </w:p>
          <w:p w14:paraId="3066D014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dụng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984" w14:textId="77777777" w:rsidR="00232DDE" w:rsidRPr="009B2267" w:rsidRDefault="00232DDE" w:rsidP="00DE7E82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proofErr w:type="spellStart"/>
            <w:r w:rsidRPr="009B226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Hiểu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D61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Biết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8F7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Vận</w:t>
            </w:r>
            <w:proofErr w:type="spellEnd"/>
          </w:p>
          <w:p w14:paraId="27FEF6B2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dụng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F26" w14:textId="77777777" w:rsidR="00232DDE" w:rsidRPr="00FE043A" w:rsidRDefault="00232DDE" w:rsidP="00DE7E82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proofErr w:type="spellStart"/>
            <w:r w:rsidRPr="00FE043A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Hiểu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D10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Biết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D1C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Vận</w:t>
            </w:r>
            <w:proofErr w:type="spellEnd"/>
          </w:p>
          <w:p w14:paraId="174C6D09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dụng</w:t>
            </w:r>
            <w:proofErr w:type="spell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F25" w14:textId="77777777" w:rsidR="00232DDE" w:rsidRPr="00FE043A" w:rsidRDefault="00232DDE" w:rsidP="00DE7E82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proofErr w:type="spellStart"/>
            <w:r w:rsidRPr="00FE043A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Hiểu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638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046DEB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Biết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BC6" w14:textId="77777777" w:rsidR="00232DDE" w:rsidRPr="0037529B" w:rsidRDefault="00232DDE" w:rsidP="00DE7E82">
            <w:pPr>
              <w:jc w:val="center"/>
              <w:rPr>
                <w:rFonts w:eastAsia="Batang"/>
                <w:b/>
                <w:bCs/>
                <w:sz w:val="14"/>
                <w:szCs w:val="14"/>
                <w:lang w:eastAsia="ko-KR"/>
              </w:rPr>
            </w:pPr>
            <w:proofErr w:type="spellStart"/>
            <w:r w:rsidRPr="0037529B">
              <w:rPr>
                <w:rFonts w:eastAsia="Batang"/>
                <w:b/>
                <w:bCs/>
                <w:sz w:val="14"/>
                <w:szCs w:val="14"/>
                <w:lang w:eastAsia="ko-KR"/>
              </w:rPr>
              <w:t>Vận</w:t>
            </w:r>
            <w:proofErr w:type="spellEnd"/>
          </w:p>
          <w:p w14:paraId="1023E512" w14:textId="77777777" w:rsidR="00232DDE" w:rsidRPr="00046DEB" w:rsidRDefault="00232DDE" w:rsidP="00DE7E82">
            <w:pPr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37529B">
              <w:rPr>
                <w:rFonts w:eastAsia="Batang"/>
                <w:b/>
                <w:bCs/>
                <w:sz w:val="14"/>
                <w:szCs w:val="14"/>
                <w:lang w:eastAsia="ko-KR"/>
              </w:rPr>
              <w:t>dụng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AB8" w14:textId="77777777" w:rsidR="00232DDE" w:rsidRPr="00046DEB" w:rsidRDefault="00232DDE" w:rsidP="00DE7E82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232DDE" w:rsidRPr="00046DEB" w14:paraId="548D7B9C" w14:textId="77777777" w:rsidTr="0037529B">
        <w:trPr>
          <w:trHeight w:val="511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DC43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  <w:r w:rsidRPr="00046DEB">
              <w:rPr>
                <w:rFonts w:eastAsia="Batang"/>
                <w:sz w:val="20"/>
                <w:szCs w:val="20"/>
                <w:lang w:val="vi-VN" w:eastAsia="ko-KR"/>
              </w:rPr>
              <w:t>1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50B401" w14:textId="392171B9" w:rsidR="00232DDE" w:rsidRPr="00046DEB" w:rsidRDefault="00CB5A0F" w:rsidP="00CB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702" w14:textId="5E68E057" w:rsidR="00232DDE" w:rsidRPr="00046DEB" w:rsidRDefault="00AB57F0" w:rsidP="00DE7E82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sz w:val="20"/>
                <w:szCs w:val="20"/>
                <w:lang w:val="vi-VN"/>
              </w:rPr>
              <w:t>Bài 12:</w:t>
            </w:r>
            <w:r w:rsidR="00737DCC" w:rsidRPr="00046DEB">
              <w:rPr>
                <w:sz w:val="20"/>
                <w:szCs w:val="20"/>
              </w:rPr>
              <w:t xml:space="preserve"> </w:t>
            </w:r>
            <w:r w:rsidRPr="00046DEB">
              <w:rPr>
                <w:sz w:val="20"/>
                <w:szCs w:val="20"/>
                <w:lang w:val="vi-VN"/>
              </w:rPr>
              <w:t>Quyền và nghĩa vụ của công dân trong bảo vệ, chăm sóc sức khỏe và bảo đảm anh sinh xã hội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01A" w14:textId="4E4C12D5" w:rsidR="00232DDE" w:rsidRPr="00046DEB" w:rsidRDefault="00521F31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042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383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2C5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2A9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818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4B5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581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FDB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507" w14:textId="4E8BB5F6" w:rsidR="00232DDE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9BE" w14:textId="1F08432F" w:rsidR="00232DDE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3D0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AB9" w14:textId="5F813074" w:rsidR="00232DDE" w:rsidRPr="00046DEB" w:rsidRDefault="002212B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20%</w:t>
            </w:r>
          </w:p>
        </w:tc>
      </w:tr>
      <w:tr w:rsidR="00232DDE" w:rsidRPr="00046DEB" w14:paraId="4E62DD1B" w14:textId="77777777" w:rsidTr="0037529B">
        <w:trPr>
          <w:trHeight w:val="37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8D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val="vi-VN" w:eastAsia="ko-KR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BE5024" w14:textId="77777777" w:rsidR="00232DDE" w:rsidRPr="00046DEB" w:rsidRDefault="00232DDE" w:rsidP="00921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BE0" w14:textId="28BD6F06" w:rsidR="00232DDE" w:rsidRPr="00046DEB" w:rsidRDefault="00AB57F0" w:rsidP="00DE7E82">
            <w:pPr>
              <w:rPr>
                <w:sz w:val="20"/>
                <w:szCs w:val="20"/>
              </w:rPr>
            </w:pPr>
            <w:r w:rsidRPr="00046DEB">
              <w:rPr>
                <w:sz w:val="20"/>
                <w:szCs w:val="20"/>
                <w:lang w:val="vi-VN"/>
              </w:rPr>
              <w:t>Bài 13: Quyền và nghĩa vụ của công dân trong bảo vệ di sản văn hóa, môi trường và tài nguyên thiên nhiên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186" w14:textId="33FC2217" w:rsidR="00232DDE" w:rsidRPr="00046DEB" w:rsidRDefault="00521F31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0A7" w14:textId="2D5BD4BA" w:rsidR="00232DDE" w:rsidRPr="00046DEB" w:rsidRDefault="00521F31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1BD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F3B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FAB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6AB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28B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89C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F4B" w14:textId="1067925F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86F" w14:textId="531C77E7" w:rsidR="00232DDE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B49" w14:textId="171B1912" w:rsidR="00232DDE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BDF" w14:textId="77777777" w:rsidR="00232DDE" w:rsidRPr="00046DEB" w:rsidRDefault="00232DDE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027" w14:textId="08455A72" w:rsidR="00232DDE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  <w:r w:rsidR="002212B0" w:rsidRPr="00046DEB">
              <w:rPr>
                <w:rFonts w:eastAsia="Batang"/>
                <w:sz w:val="20"/>
                <w:szCs w:val="20"/>
                <w:lang w:eastAsia="ko-KR"/>
              </w:rPr>
              <w:t>0%</w:t>
            </w:r>
          </w:p>
        </w:tc>
      </w:tr>
      <w:tr w:rsidR="009216AD" w:rsidRPr="00046DEB" w14:paraId="3D3CBFCE" w14:textId="77777777" w:rsidTr="0037529B">
        <w:trPr>
          <w:trHeight w:val="37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237C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631B3F" w14:textId="53149987" w:rsidR="009216AD" w:rsidRPr="00046DEB" w:rsidRDefault="00CB5A0F" w:rsidP="009216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980" w14:textId="77846165" w:rsidR="009216AD" w:rsidRPr="00046DEB" w:rsidRDefault="00AB57F0" w:rsidP="00DE7E82">
            <w:pPr>
              <w:rPr>
                <w:sz w:val="20"/>
                <w:szCs w:val="20"/>
              </w:rPr>
            </w:pPr>
            <w:r w:rsidRPr="00046DEB">
              <w:rPr>
                <w:sz w:val="20"/>
                <w:szCs w:val="20"/>
                <w:lang w:val="vi-VN"/>
              </w:rPr>
              <w:t>Bài 1</w:t>
            </w:r>
            <w:r w:rsidRPr="00046DEB">
              <w:rPr>
                <w:sz w:val="20"/>
                <w:szCs w:val="20"/>
                <w:lang w:val="vi"/>
              </w:rPr>
              <w:t>4</w:t>
            </w:r>
            <w:r w:rsidRPr="00046DEB">
              <w:rPr>
                <w:sz w:val="20"/>
                <w:szCs w:val="20"/>
                <w:lang w:val="vi-VN"/>
              </w:rPr>
              <w:t xml:space="preserve">: </w:t>
            </w:r>
            <w:r w:rsidRPr="00046DEB">
              <w:rPr>
                <w:sz w:val="20"/>
                <w:szCs w:val="20"/>
                <w:lang w:val="vi"/>
              </w:rPr>
              <w:t>Một số vấ đề chung về pháp luật quố</w:t>
            </w:r>
            <w:r w:rsidRPr="00046DEB">
              <w:rPr>
                <w:sz w:val="20"/>
                <w:szCs w:val="20"/>
              </w:rPr>
              <w:t xml:space="preserve">c </w:t>
            </w:r>
            <w:r w:rsidRPr="00046DEB">
              <w:rPr>
                <w:sz w:val="20"/>
                <w:szCs w:val="20"/>
                <w:lang w:val="vi"/>
              </w:rPr>
              <w:t>tế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6A2" w14:textId="69EE46DA" w:rsidR="009216AD" w:rsidRPr="00046DEB" w:rsidRDefault="00521F31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43E" w14:textId="18FE16B1" w:rsidR="009216AD" w:rsidRPr="00046DEB" w:rsidRDefault="00521F31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BA0" w14:textId="6C368305" w:rsidR="009216AD" w:rsidRPr="00046DEB" w:rsidRDefault="002B5869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F71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57C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B06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27A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831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96C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1DC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5A7" w14:textId="01BB2432" w:rsidR="009216AD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49E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912" w14:textId="21C28BD8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20%</w:t>
            </w:r>
          </w:p>
        </w:tc>
      </w:tr>
      <w:tr w:rsidR="00AB57F0" w:rsidRPr="00046DEB" w14:paraId="5CDFCD36" w14:textId="77777777" w:rsidTr="0037529B">
        <w:trPr>
          <w:trHeight w:val="108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DA9A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CEFD04" w14:textId="77777777" w:rsidR="00AB57F0" w:rsidRPr="00046DEB" w:rsidRDefault="00AB57F0" w:rsidP="00DE7E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FB4" w14:textId="2C06C5DB" w:rsidR="00AB57F0" w:rsidRPr="00046DEB" w:rsidRDefault="00AB57F0" w:rsidP="00DE7E82">
            <w:pPr>
              <w:rPr>
                <w:sz w:val="20"/>
                <w:szCs w:val="20"/>
              </w:rPr>
            </w:pPr>
            <w:r w:rsidRPr="00046DEB">
              <w:rPr>
                <w:sz w:val="20"/>
                <w:szCs w:val="20"/>
                <w:lang w:val="vi-VN"/>
              </w:rPr>
              <w:t>Bài 1</w:t>
            </w:r>
            <w:r w:rsidRPr="00046DEB">
              <w:rPr>
                <w:sz w:val="20"/>
                <w:szCs w:val="20"/>
                <w:lang w:val="vi"/>
              </w:rPr>
              <w:t>5</w:t>
            </w:r>
            <w:r w:rsidRPr="00046DEB">
              <w:rPr>
                <w:sz w:val="20"/>
                <w:szCs w:val="20"/>
                <w:lang w:val="vi-VN"/>
              </w:rPr>
              <w:t xml:space="preserve">: </w:t>
            </w:r>
            <w:r w:rsidRPr="00046DEB">
              <w:rPr>
                <w:sz w:val="20"/>
                <w:szCs w:val="20"/>
                <w:lang w:val="vi"/>
              </w:rPr>
              <w:t>Công pháp quốc tế về dân cư, lãnh thổ và chủ quyền quố</w:t>
            </w:r>
            <w:r w:rsidRPr="00046DEB">
              <w:rPr>
                <w:sz w:val="20"/>
                <w:szCs w:val="20"/>
              </w:rPr>
              <w:t>c</w:t>
            </w:r>
            <w:r w:rsidRPr="00046DEB">
              <w:rPr>
                <w:sz w:val="20"/>
                <w:szCs w:val="20"/>
                <w:lang w:val="vi"/>
              </w:rPr>
              <w:t xml:space="preserve"> gia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96D" w14:textId="5BB636A1" w:rsidR="00AB57F0" w:rsidRPr="00046DEB" w:rsidRDefault="000D539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472" w14:textId="03E7B56E" w:rsidR="00AB57F0" w:rsidRPr="00046DEB" w:rsidRDefault="000D539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594" w14:textId="024D34EE" w:rsidR="00AB57F0" w:rsidRPr="00046DEB" w:rsidRDefault="002B5869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97F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B5A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365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B5E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F66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544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093" w14:textId="7C89A92D" w:rsidR="00AB57F0" w:rsidRPr="00046DEB" w:rsidRDefault="000F32D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AF4" w14:textId="03685468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B11" w14:textId="03A8E219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609" w14:textId="6F948C79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20%</w:t>
            </w:r>
          </w:p>
        </w:tc>
      </w:tr>
      <w:tr w:rsidR="00AB57F0" w:rsidRPr="00046DEB" w14:paraId="723139EB" w14:textId="77777777" w:rsidTr="0037529B">
        <w:trPr>
          <w:trHeight w:val="108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AA9E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6B70A7" w14:textId="77777777" w:rsidR="00AB57F0" w:rsidRPr="00046DEB" w:rsidRDefault="00AB57F0" w:rsidP="00DE7E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F7D" w14:textId="77777777" w:rsidR="00AB57F0" w:rsidRPr="00046DEB" w:rsidRDefault="00AB57F0" w:rsidP="00AB57F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046DEB">
              <w:rPr>
                <w:sz w:val="20"/>
                <w:szCs w:val="20"/>
                <w:lang w:val="vi"/>
              </w:rPr>
              <w:t>Bài 16: Nguyên tắc cơ bản của tổ chức thương mại thế giới và hợp đồng thương mại quố</w:t>
            </w:r>
            <w:r w:rsidRPr="00046DEB">
              <w:rPr>
                <w:sz w:val="20"/>
                <w:szCs w:val="20"/>
                <w:lang w:val="en-US"/>
              </w:rPr>
              <w:t xml:space="preserve">c </w:t>
            </w:r>
            <w:r w:rsidRPr="00046DEB">
              <w:rPr>
                <w:sz w:val="20"/>
                <w:szCs w:val="20"/>
                <w:lang w:val="vi"/>
              </w:rPr>
              <w:t>tế</w:t>
            </w:r>
            <w:r w:rsidRPr="00046DEB">
              <w:rPr>
                <w:sz w:val="20"/>
                <w:szCs w:val="20"/>
                <w:lang w:val="en-US"/>
              </w:rPr>
              <w:t>.</w:t>
            </w:r>
          </w:p>
          <w:p w14:paraId="25CD76E2" w14:textId="77777777" w:rsidR="00AB57F0" w:rsidRPr="00046DEB" w:rsidRDefault="00AB57F0" w:rsidP="00DE7E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920" w14:textId="72A26980" w:rsidR="00AB57F0" w:rsidRPr="00046DEB" w:rsidRDefault="000D539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656" w14:textId="74B8DBF2" w:rsidR="00AB57F0" w:rsidRPr="00046DEB" w:rsidRDefault="000D539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8CA" w14:textId="66F44754" w:rsidR="00AB57F0" w:rsidRPr="00046DEB" w:rsidRDefault="002B5869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EA2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36D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FFD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C43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788" w14:textId="77777777" w:rsidR="00AB57F0" w:rsidRPr="00046DEB" w:rsidRDefault="00AB57F0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0EE" w14:textId="70670E4A" w:rsidR="00AB57F0" w:rsidRPr="00046DEB" w:rsidRDefault="0002470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0F7" w14:textId="482C1397" w:rsidR="00AB57F0" w:rsidRPr="00046DEB" w:rsidRDefault="000F32D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9CB" w14:textId="547ABCC6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DDB" w14:textId="00F68C0A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B5F" w14:textId="2439FD34" w:rsidR="00AB57F0" w:rsidRPr="00046DEB" w:rsidRDefault="001B319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20%</w:t>
            </w:r>
          </w:p>
        </w:tc>
      </w:tr>
      <w:tr w:rsidR="009216AD" w:rsidRPr="00046DEB" w14:paraId="241A6C29" w14:textId="77777777" w:rsidTr="0037529B">
        <w:trPr>
          <w:trHeight w:val="37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F995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149781" w14:textId="77777777" w:rsidR="009216AD" w:rsidRPr="00046DEB" w:rsidRDefault="009216AD" w:rsidP="00DE7E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98E" w14:textId="77777777" w:rsidR="009216AD" w:rsidRPr="00046DEB" w:rsidRDefault="009216AD" w:rsidP="00DE7E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46DEB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051" w14:textId="485E8B7F" w:rsidR="009216AD" w:rsidRPr="00046DEB" w:rsidRDefault="000D5390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bCs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B6B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BC9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7C9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4B9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AB8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C51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D50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064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D5B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4E1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949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5A5" w14:textId="33124236" w:rsidR="009216AD" w:rsidRPr="00046DEB" w:rsidRDefault="00C1380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100%</w:t>
            </w:r>
          </w:p>
        </w:tc>
      </w:tr>
      <w:tr w:rsidR="009216AD" w:rsidRPr="00046DEB" w14:paraId="0EAE8C76" w14:textId="77777777" w:rsidTr="0037529B">
        <w:trPr>
          <w:trHeight w:val="37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60E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14:paraId="2E24B3AA" w14:textId="77777777" w:rsidR="009216AD" w:rsidRPr="00046DEB" w:rsidRDefault="009216AD" w:rsidP="00DE7E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CA9" w14:textId="77777777" w:rsidR="009216AD" w:rsidRPr="00046DEB" w:rsidRDefault="009216AD" w:rsidP="00DE7E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46DEB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6DEB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6DEB">
              <w:rPr>
                <w:b/>
                <w:bCs/>
                <w:sz w:val="20"/>
                <w:szCs w:val="20"/>
              </w:rPr>
              <w:t>điểm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950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6,0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457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476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F42" w14:textId="5E9A2DAF" w:rsidR="009216AD" w:rsidRPr="00046DEB" w:rsidRDefault="00AC65B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040" w14:textId="5BD7812B" w:rsidR="009216AD" w:rsidRPr="00046DEB" w:rsidRDefault="00AC65B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759" w14:textId="75832C5A" w:rsidR="009216AD" w:rsidRPr="00046DEB" w:rsidRDefault="00AC65B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A9D" w14:textId="0E45A43B" w:rsidR="009216AD" w:rsidRPr="00046DEB" w:rsidRDefault="00C1380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10</w:t>
            </w:r>
          </w:p>
        </w:tc>
      </w:tr>
      <w:tr w:rsidR="009216AD" w:rsidRPr="00046DEB" w14:paraId="1AC620BC" w14:textId="77777777" w:rsidTr="0037529B">
        <w:trPr>
          <w:trHeight w:val="37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556B" w14:textId="77777777" w:rsidR="009216AD" w:rsidRPr="00046DEB" w:rsidRDefault="009216AD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8CDFCF" w14:textId="77777777" w:rsidR="009216AD" w:rsidRPr="00046DEB" w:rsidRDefault="009216AD" w:rsidP="00DE7E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DE4A" w14:textId="77777777" w:rsidR="009216AD" w:rsidRPr="00046DEB" w:rsidRDefault="009216AD" w:rsidP="00DE7E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46DEB">
              <w:rPr>
                <w:b/>
                <w:bCs/>
                <w:sz w:val="20"/>
                <w:szCs w:val="20"/>
              </w:rPr>
              <w:t>Tỉ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6DEB">
              <w:rPr>
                <w:b/>
                <w:bCs/>
                <w:sz w:val="20"/>
                <w:szCs w:val="20"/>
              </w:rPr>
              <w:t>lệ</w:t>
            </w:r>
            <w:proofErr w:type="spellEnd"/>
            <w:r w:rsidRPr="00046DEB">
              <w:rPr>
                <w:b/>
                <w:bCs/>
                <w:sz w:val="20"/>
                <w:szCs w:val="20"/>
              </w:rPr>
              <w:t>%: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1C5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60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A32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3B4" w14:textId="77777777" w:rsidR="009216AD" w:rsidRPr="00046DEB" w:rsidRDefault="009216AD" w:rsidP="00DE7E82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046DEB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F72" w14:textId="1E0292A8" w:rsidR="009216AD" w:rsidRPr="00046DEB" w:rsidRDefault="00AC65B7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60</w:t>
            </w:r>
            <w:r w:rsidR="00E47E2F">
              <w:rPr>
                <w:rFonts w:eastAsia="Batang"/>
                <w:sz w:val="20"/>
                <w:szCs w:val="20"/>
                <w:lang w:eastAsia="ko-KR"/>
              </w:rPr>
              <w:t>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DBB" w14:textId="63C109FA" w:rsidR="009216AD" w:rsidRPr="00830741" w:rsidRDefault="00AC65B7" w:rsidP="00DE7E82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830741">
              <w:rPr>
                <w:rFonts w:eastAsia="Batang"/>
                <w:sz w:val="18"/>
                <w:szCs w:val="18"/>
                <w:lang w:eastAsia="ko-KR"/>
              </w:rPr>
              <w:t>20</w:t>
            </w:r>
            <w:r w:rsidR="00E47E2F" w:rsidRPr="00830741">
              <w:rPr>
                <w:rFonts w:eastAsia="Batang"/>
                <w:sz w:val="18"/>
                <w:szCs w:val="18"/>
                <w:lang w:eastAsia="ko-KR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3F1" w14:textId="7FA89894" w:rsidR="009216AD" w:rsidRPr="00830741" w:rsidRDefault="00AC65B7" w:rsidP="00DE7E82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830741">
              <w:rPr>
                <w:rFonts w:eastAsia="Batang"/>
                <w:sz w:val="18"/>
                <w:szCs w:val="18"/>
                <w:lang w:eastAsia="ko-KR"/>
              </w:rPr>
              <w:t>20</w:t>
            </w:r>
            <w:r w:rsidR="00E47E2F" w:rsidRPr="00830741">
              <w:rPr>
                <w:rFonts w:eastAsia="Batang"/>
                <w:sz w:val="18"/>
                <w:szCs w:val="18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98E" w14:textId="5E776E34" w:rsidR="009216AD" w:rsidRPr="00046DEB" w:rsidRDefault="00C13808" w:rsidP="00DE7E82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100%</w:t>
            </w:r>
          </w:p>
        </w:tc>
      </w:tr>
    </w:tbl>
    <w:p w14:paraId="534EBFAA" w14:textId="77777777" w:rsidR="009E6176" w:rsidRPr="00FA3811" w:rsidRDefault="009E6176" w:rsidP="00B90D36">
      <w:pPr>
        <w:jc w:val="both"/>
        <w:rPr>
          <w:b/>
          <w:sz w:val="24"/>
        </w:rPr>
        <w:sectPr w:rsidR="009E6176" w:rsidRPr="00FA3811" w:rsidSect="009833A0">
          <w:footerReference w:type="default" r:id="rId8"/>
          <w:pgSz w:w="11907" w:h="16840" w:code="9"/>
          <w:pgMar w:top="1276" w:right="567" w:bottom="851" w:left="284" w:header="0" w:footer="0" w:gutter="0"/>
          <w:cols w:space="708"/>
          <w:docGrid w:linePitch="381"/>
        </w:sectPr>
      </w:pPr>
    </w:p>
    <w:p w14:paraId="2976E09F" w14:textId="77777777" w:rsidR="00B90D36" w:rsidRPr="00FA3811" w:rsidRDefault="00B90D36" w:rsidP="00B90D36">
      <w:pPr>
        <w:jc w:val="both"/>
        <w:rPr>
          <w:b/>
          <w:sz w:val="24"/>
        </w:rPr>
      </w:pPr>
      <w:r w:rsidRPr="00FA3811">
        <w:rPr>
          <w:b/>
          <w:sz w:val="24"/>
        </w:rPr>
        <w:lastRenderedPageBreak/>
        <w:t>3. CÂU HỎI ÔN TẬP VÀ ĐỀ MINH HỌA</w:t>
      </w:r>
    </w:p>
    <w:p w14:paraId="50940848" w14:textId="5140BB9C" w:rsidR="00B90D36" w:rsidRPr="00FA3811" w:rsidRDefault="009663FB" w:rsidP="00B90D36">
      <w:pPr>
        <w:pStyle w:val="NormalWeb"/>
        <w:spacing w:before="0" w:beforeAutospacing="0" w:after="160" w:afterAutospacing="0"/>
        <w:rPr>
          <w:i/>
          <w:iCs/>
          <w:color w:val="000000"/>
        </w:rPr>
      </w:pPr>
      <w:proofErr w:type="spellStart"/>
      <w:r w:rsidRPr="00FA3811">
        <w:rPr>
          <w:b/>
          <w:bCs/>
          <w:color w:val="000000"/>
          <w:lang w:val="en-US"/>
        </w:rPr>
        <w:t>Phần</w:t>
      </w:r>
      <w:proofErr w:type="spellEnd"/>
      <w:r w:rsidRPr="00FA3811">
        <w:rPr>
          <w:b/>
          <w:bCs/>
          <w:color w:val="000000"/>
          <w:lang w:val="en-US"/>
        </w:rPr>
        <w:t xml:space="preserve"> </w:t>
      </w:r>
      <w:r w:rsidR="00B90D36" w:rsidRPr="00FA3811">
        <w:rPr>
          <w:b/>
          <w:bCs/>
          <w:color w:val="000000"/>
        </w:rPr>
        <w:t xml:space="preserve">I. Câu hỏi trắc nghiệm nhiều lựa chọn </w:t>
      </w:r>
      <w:r w:rsidR="00B90D36" w:rsidRPr="00FA3811">
        <w:rPr>
          <w:i/>
          <w:iCs/>
          <w:color w:val="000000"/>
        </w:rPr>
        <w:t>(Mỗi câu hỏi chỉ chọn một phương án đúng)</w:t>
      </w:r>
    </w:p>
    <w:p w14:paraId="4D56E831" w14:textId="77777777" w:rsidR="004110F1" w:rsidRDefault="009216F7" w:rsidP="004110F1">
      <w:pPr>
        <w:widowControl w:val="0"/>
        <w:autoSpaceDE w:val="0"/>
        <w:autoSpaceDN w:val="0"/>
        <w:spacing w:line="312" w:lineRule="auto"/>
        <w:jc w:val="both"/>
        <w:rPr>
          <w:b/>
          <w:color w:val="000000" w:themeColor="text1"/>
          <w:sz w:val="24"/>
          <w:u w:val="single"/>
        </w:rPr>
      </w:pPr>
      <w:proofErr w:type="spellStart"/>
      <w:r w:rsidRPr="00FA3811">
        <w:rPr>
          <w:b/>
          <w:color w:val="000000" w:themeColor="text1"/>
          <w:sz w:val="24"/>
          <w:u w:val="single"/>
        </w:rPr>
        <w:t>Biết</w:t>
      </w:r>
      <w:proofErr w:type="spellEnd"/>
      <w:r w:rsidRPr="00FA3811">
        <w:rPr>
          <w:b/>
          <w:color w:val="000000" w:themeColor="text1"/>
          <w:sz w:val="24"/>
          <w:u w:val="single"/>
        </w:rPr>
        <w:t>:</w:t>
      </w:r>
    </w:p>
    <w:p w14:paraId="29FF8870" w14:textId="72B4917D" w:rsidR="004110F1" w:rsidRPr="004473F5" w:rsidRDefault="004110F1" w:rsidP="004110F1">
      <w:pPr>
        <w:widowControl w:val="0"/>
        <w:autoSpaceDE w:val="0"/>
        <w:autoSpaceDN w:val="0"/>
        <w:spacing w:line="312" w:lineRule="auto"/>
        <w:rPr>
          <w:sz w:val="24"/>
        </w:rPr>
      </w:pPr>
      <w:proofErr w:type="spellStart"/>
      <w:r w:rsidRPr="004473F5">
        <w:rPr>
          <w:b/>
          <w:bCs/>
          <w:sz w:val="24"/>
        </w:rPr>
        <w:t>Câu</w:t>
      </w:r>
      <w:proofErr w:type="spellEnd"/>
      <w:r w:rsidRPr="004473F5">
        <w:rPr>
          <w:b/>
          <w:bCs/>
          <w:sz w:val="24"/>
        </w:rPr>
        <w:t xml:space="preserve"> 1: </w:t>
      </w:r>
      <w:r w:rsidRPr="004473F5">
        <w:rPr>
          <w:sz w:val="24"/>
        </w:rPr>
        <w:t xml:space="preserve">Công </w:t>
      </w:r>
      <w:proofErr w:type="spellStart"/>
      <w:r w:rsidRPr="004473F5">
        <w:rPr>
          <w:sz w:val="24"/>
        </w:rPr>
        <w:t>dân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có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nghĩa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vụ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thực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hiện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các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định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về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phòng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khám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chữa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tôn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trọng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người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làm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việc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trong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các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cơ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sở</w:t>
      </w:r>
      <w:proofErr w:type="spellEnd"/>
      <w:r w:rsidRPr="004473F5">
        <w:rPr>
          <w:sz w:val="24"/>
        </w:rPr>
        <w:t>:</w:t>
      </w:r>
      <w:r w:rsidRPr="004473F5">
        <w:rPr>
          <w:sz w:val="24"/>
        </w:rPr>
        <w:br/>
        <w:t xml:space="preserve">A. </w:t>
      </w:r>
      <w:proofErr w:type="spellStart"/>
      <w:r w:rsidRPr="004473F5">
        <w:rPr>
          <w:sz w:val="24"/>
        </w:rPr>
        <w:t>giáo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dục</w:t>
      </w:r>
      <w:proofErr w:type="spellEnd"/>
      <w:r w:rsidRPr="004473F5">
        <w:rPr>
          <w:sz w:val="24"/>
        </w:rPr>
        <w:t>.</w:t>
      </w:r>
      <w:r w:rsidR="00D23BC6">
        <w:rPr>
          <w:sz w:val="24"/>
        </w:rPr>
        <w:tab/>
      </w:r>
      <w:r w:rsidRPr="004473F5">
        <w:rPr>
          <w:sz w:val="24"/>
        </w:rPr>
        <w:t xml:space="preserve">B. </w:t>
      </w:r>
      <w:proofErr w:type="spellStart"/>
      <w:r w:rsidRPr="004473F5">
        <w:rPr>
          <w:sz w:val="24"/>
        </w:rPr>
        <w:t>khám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>.</w:t>
      </w:r>
      <w:r w:rsidR="00D23BC6">
        <w:rPr>
          <w:sz w:val="24"/>
        </w:rPr>
        <w:tab/>
      </w:r>
      <w:r w:rsidR="00D23BC6">
        <w:rPr>
          <w:sz w:val="24"/>
        </w:rPr>
        <w:tab/>
      </w:r>
      <w:r w:rsidRPr="004473F5">
        <w:rPr>
          <w:sz w:val="24"/>
        </w:rPr>
        <w:t xml:space="preserve">C. </w:t>
      </w:r>
      <w:proofErr w:type="spellStart"/>
      <w:r w:rsidRPr="004473F5">
        <w:rPr>
          <w:sz w:val="24"/>
        </w:rPr>
        <w:t>kinh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doanh</w:t>
      </w:r>
      <w:proofErr w:type="spellEnd"/>
      <w:r w:rsidRPr="004473F5">
        <w:rPr>
          <w:sz w:val="24"/>
        </w:rPr>
        <w:t>.</w:t>
      </w:r>
      <w:r w:rsidR="00D23BC6">
        <w:rPr>
          <w:sz w:val="24"/>
        </w:rPr>
        <w:tab/>
      </w:r>
      <w:r w:rsidR="00D23BC6">
        <w:rPr>
          <w:sz w:val="24"/>
        </w:rPr>
        <w:tab/>
      </w:r>
      <w:r w:rsidRPr="004473F5">
        <w:rPr>
          <w:sz w:val="24"/>
        </w:rPr>
        <w:t xml:space="preserve">D. </w:t>
      </w:r>
      <w:proofErr w:type="spellStart"/>
      <w:r w:rsidRPr="004473F5">
        <w:rPr>
          <w:sz w:val="24"/>
        </w:rPr>
        <w:t>dịch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vụ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</w:r>
      <w:proofErr w:type="spellStart"/>
      <w:r w:rsidRPr="004473F5">
        <w:rPr>
          <w:b/>
          <w:bCs/>
          <w:sz w:val="24"/>
        </w:rPr>
        <w:t>Câu</w:t>
      </w:r>
      <w:proofErr w:type="spellEnd"/>
      <w:r w:rsidRPr="004473F5">
        <w:rPr>
          <w:b/>
          <w:bCs/>
          <w:sz w:val="24"/>
        </w:rPr>
        <w:t xml:space="preserve"> 2: </w:t>
      </w:r>
      <w:r w:rsidRPr="004473F5">
        <w:rPr>
          <w:sz w:val="24"/>
        </w:rPr>
        <w:br/>
        <w:t xml:space="preserve">Theo </w:t>
      </w:r>
      <w:proofErr w:type="spellStart"/>
      <w:r w:rsidRPr="004473F5">
        <w:rPr>
          <w:sz w:val="24"/>
        </w:rPr>
        <w:t>quy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định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của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pháp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luật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trong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việc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khám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chữa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mọi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người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đều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được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đối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xử</w:t>
      </w:r>
      <w:proofErr w:type="spellEnd"/>
      <w:r w:rsidRPr="004473F5">
        <w:rPr>
          <w:sz w:val="24"/>
        </w:rPr>
        <w:t>:</w:t>
      </w:r>
      <w:r w:rsidRPr="004473F5">
        <w:rPr>
          <w:sz w:val="24"/>
        </w:rPr>
        <w:br/>
        <w:t xml:space="preserve">A. </w:t>
      </w:r>
      <w:proofErr w:type="spellStart"/>
      <w:r w:rsidRPr="004473F5">
        <w:rPr>
          <w:sz w:val="24"/>
        </w:rPr>
        <w:t>bình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đẳng</w:t>
      </w:r>
      <w:proofErr w:type="spellEnd"/>
      <w:r w:rsidRPr="004473F5">
        <w:rPr>
          <w:sz w:val="24"/>
        </w:rPr>
        <w:t>.</w:t>
      </w:r>
      <w:r w:rsidR="00801B06">
        <w:rPr>
          <w:sz w:val="24"/>
        </w:rPr>
        <w:tab/>
      </w:r>
      <w:r w:rsidR="00801B06">
        <w:rPr>
          <w:sz w:val="24"/>
        </w:rPr>
        <w:tab/>
      </w:r>
      <w:r w:rsidR="00801B06">
        <w:rPr>
          <w:sz w:val="24"/>
        </w:rPr>
        <w:tab/>
      </w:r>
      <w:r w:rsidRPr="004473F5">
        <w:rPr>
          <w:sz w:val="24"/>
        </w:rPr>
        <w:t xml:space="preserve">B. </w:t>
      </w:r>
      <w:proofErr w:type="spellStart"/>
      <w:r w:rsidRPr="004473F5">
        <w:rPr>
          <w:sz w:val="24"/>
        </w:rPr>
        <w:t>phân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biệt</w:t>
      </w:r>
      <w:proofErr w:type="spellEnd"/>
      <w:r w:rsidR="00801B06">
        <w:rPr>
          <w:sz w:val="24"/>
        </w:rPr>
        <w:tab/>
      </w:r>
      <w:r w:rsidR="00801B06">
        <w:rPr>
          <w:sz w:val="24"/>
        </w:rPr>
        <w:tab/>
      </w:r>
      <w:r w:rsidRPr="004473F5">
        <w:rPr>
          <w:sz w:val="24"/>
        </w:rPr>
        <w:t xml:space="preserve">C. </w:t>
      </w:r>
      <w:proofErr w:type="spellStart"/>
      <w:r w:rsidRPr="004473F5">
        <w:rPr>
          <w:sz w:val="24"/>
        </w:rPr>
        <w:t>khác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nhau</w:t>
      </w:r>
      <w:proofErr w:type="spellEnd"/>
      <w:r w:rsidRPr="004473F5">
        <w:rPr>
          <w:sz w:val="24"/>
        </w:rPr>
        <w:t>.</w:t>
      </w:r>
      <w:r w:rsidR="00801B06">
        <w:rPr>
          <w:sz w:val="24"/>
        </w:rPr>
        <w:tab/>
      </w:r>
      <w:r w:rsidR="00801B06">
        <w:rPr>
          <w:sz w:val="24"/>
        </w:rPr>
        <w:tab/>
      </w:r>
      <w:r w:rsidR="00801B06">
        <w:rPr>
          <w:sz w:val="24"/>
        </w:rPr>
        <w:tab/>
      </w:r>
      <w:r w:rsidRPr="004473F5">
        <w:rPr>
          <w:sz w:val="24"/>
        </w:rPr>
        <w:t xml:space="preserve">D. </w:t>
      </w:r>
      <w:proofErr w:type="spellStart"/>
      <w:r w:rsidRPr="004473F5">
        <w:rPr>
          <w:sz w:val="24"/>
        </w:rPr>
        <w:t>ưu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tiên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</w:r>
      <w:proofErr w:type="spellStart"/>
      <w:r w:rsidRPr="004473F5">
        <w:rPr>
          <w:b/>
          <w:bCs/>
          <w:sz w:val="24"/>
        </w:rPr>
        <w:t>Câu</w:t>
      </w:r>
      <w:proofErr w:type="spellEnd"/>
      <w:r w:rsidRPr="004473F5">
        <w:rPr>
          <w:b/>
          <w:bCs/>
          <w:sz w:val="24"/>
        </w:rPr>
        <w:t xml:space="preserve"> 3: </w:t>
      </w:r>
      <w:r w:rsidRPr="004473F5">
        <w:rPr>
          <w:sz w:val="24"/>
        </w:rPr>
        <w:br/>
        <w:t xml:space="preserve">Theo </w:t>
      </w:r>
      <w:proofErr w:type="spellStart"/>
      <w:r w:rsidRPr="004473F5">
        <w:rPr>
          <w:sz w:val="24"/>
        </w:rPr>
        <w:t>quy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định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của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pháp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luật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công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có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quyền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được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bảo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vệ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chăm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sóc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sức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khỏe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và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được</w:t>
      </w:r>
      <w:proofErr w:type="spellEnd"/>
      <w:r w:rsidRPr="004473F5">
        <w:rPr>
          <w:sz w:val="24"/>
        </w:rPr>
        <w:t>:</w:t>
      </w:r>
      <w:r w:rsidRPr="004473F5">
        <w:rPr>
          <w:sz w:val="24"/>
        </w:rPr>
        <w:br/>
        <w:t xml:space="preserve">A. </w:t>
      </w:r>
      <w:proofErr w:type="spellStart"/>
      <w:r w:rsidRPr="004473F5">
        <w:rPr>
          <w:sz w:val="24"/>
        </w:rPr>
        <w:t>chữa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ốm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đau</w:t>
      </w:r>
      <w:proofErr w:type="spellEnd"/>
      <w:r w:rsidRPr="004473F5">
        <w:rPr>
          <w:sz w:val="24"/>
        </w:rPr>
        <w:t>.</w:t>
      </w:r>
      <w:r w:rsidR="006D108A">
        <w:rPr>
          <w:sz w:val="24"/>
        </w:rPr>
        <w:tab/>
      </w:r>
      <w:r w:rsidR="006D108A">
        <w:rPr>
          <w:sz w:val="24"/>
        </w:rPr>
        <w:tab/>
      </w:r>
      <w:r w:rsidR="006D108A">
        <w:rPr>
          <w:sz w:val="24"/>
        </w:rPr>
        <w:tab/>
      </w:r>
      <w:r w:rsidRPr="004473F5">
        <w:rPr>
          <w:sz w:val="24"/>
        </w:rPr>
        <w:t xml:space="preserve">B. </w:t>
      </w:r>
      <w:proofErr w:type="spellStart"/>
      <w:r w:rsidRPr="004473F5">
        <w:rPr>
          <w:sz w:val="24"/>
        </w:rPr>
        <w:t>ưu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tiên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khám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  <w:t xml:space="preserve">C. </w:t>
      </w:r>
      <w:proofErr w:type="spellStart"/>
      <w:r w:rsidRPr="004473F5">
        <w:rPr>
          <w:sz w:val="24"/>
        </w:rPr>
        <w:t>miễn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thủ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tục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nhập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viện</w:t>
      </w:r>
      <w:proofErr w:type="spellEnd"/>
      <w:r w:rsidRPr="004473F5">
        <w:rPr>
          <w:sz w:val="24"/>
        </w:rPr>
        <w:t>.</w:t>
      </w:r>
      <w:r w:rsidR="006D108A">
        <w:rPr>
          <w:sz w:val="24"/>
        </w:rPr>
        <w:tab/>
      </w:r>
      <w:r w:rsidR="006D108A">
        <w:rPr>
          <w:sz w:val="24"/>
        </w:rPr>
        <w:tab/>
      </w:r>
      <w:r w:rsidR="006D108A">
        <w:rPr>
          <w:sz w:val="24"/>
        </w:rPr>
        <w:tab/>
      </w:r>
      <w:r w:rsidRPr="004473F5">
        <w:rPr>
          <w:sz w:val="24"/>
        </w:rPr>
        <w:t xml:space="preserve">D. </w:t>
      </w:r>
      <w:proofErr w:type="spellStart"/>
      <w:r w:rsidRPr="004473F5">
        <w:rPr>
          <w:sz w:val="24"/>
        </w:rPr>
        <w:t>miễn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giảm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viện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phí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</w:r>
      <w:proofErr w:type="spellStart"/>
      <w:r w:rsidRPr="004473F5">
        <w:rPr>
          <w:b/>
          <w:bCs/>
          <w:sz w:val="24"/>
        </w:rPr>
        <w:t>Câu</w:t>
      </w:r>
      <w:proofErr w:type="spellEnd"/>
      <w:r w:rsidRPr="004473F5">
        <w:rPr>
          <w:b/>
          <w:bCs/>
          <w:sz w:val="24"/>
        </w:rPr>
        <w:t xml:space="preserve"> 4: </w:t>
      </w:r>
      <w:proofErr w:type="spellStart"/>
      <w:r w:rsidRPr="004473F5">
        <w:rPr>
          <w:sz w:val="24"/>
        </w:rPr>
        <w:t>Một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trong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những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định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của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pháp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luật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là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công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có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quyền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bình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đẳng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về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cơ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hội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trong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việc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chăm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sóc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bảo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vệ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sức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khỏe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được</w:t>
      </w:r>
      <w:proofErr w:type="spellEnd"/>
      <w:r w:rsidRPr="004473F5">
        <w:rPr>
          <w:sz w:val="24"/>
        </w:rPr>
        <w:t>:</w:t>
      </w:r>
      <w:r w:rsidRPr="004473F5">
        <w:rPr>
          <w:sz w:val="24"/>
        </w:rPr>
        <w:br/>
        <w:t xml:space="preserve">A. </w:t>
      </w:r>
      <w:proofErr w:type="spellStart"/>
      <w:r w:rsidRPr="004473F5">
        <w:rPr>
          <w:sz w:val="24"/>
        </w:rPr>
        <w:t>tiếp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cận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với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thông</w:t>
      </w:r>
      <w:proofErr w:type="spellEnd"/>
      <w:r w:rsidRPr="004473F5">
        <w:rPr>
          <w:sz w:val="24"/>
        </w:rPr>
        <w:t xml:space="preserve"> tin y </w:t>
      </w:r>
      <w:proofErr w:type="spellStart"/>
      <w:r w:rsidRPr="004473F5">
        <w:rPr>
          <w:sz w:val="24"/>
        </w:rPr>
        <w:t>tế</w:t>
      </w:r>
      <w:proofErr w:type="spellEnd"/>
      <w:r w:rsidRPr="004473F5">
        <w:rPr>
          <w:sz w:val="24"/>
        </w:rPr>
        <w:t>.</w:t>
      </w:r>
      <w:r w:rsidR="006D108A">
        <w:rPr>
          <w:sz w:val="24"/>
        </w:rPr>
        <w:tab/>
      </w:r>
      <w:r w:rsidR="006D108A">
        <w:rPr>
          <w:sz w:val="24"/>
        </w:rPr>
        <w:tab/>
      </w:r>
      <w:r w:rsidR="006D108A">
        <w:rPr>
          <w:sz w:val="24"/>
        </w:rPr>
        <w:tab/>
      </w:r>
      <w:r w:rsidRPr="004473F5">
        <w:rPr>
          <w:sz w:val="24"/>
        </w:rPr>
        <w:t xml:space="preserve">B. </w:t>
      </w:r>
      <w:proofErr w:type="spellStart"/>
      <w:r w:rsidRPr="004473F5">
        <w:rPr>
          <w:sz w:val="24"/>
        </w:rPr>
        <w:t>che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giấu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hành</w:t>
      </w:r>
      <w:proofErr w:type="spellEnd"/>
      <w:r w:rsidRPr="004473F5">
        <w:rPr>
          <w:sz w:val="24"/>
        </w:rPr>
        <w:t xml:space="preserve"> vi </w:t>
      </w:r>
      <w:proofErr w:type="spellStart"/>
      <w:r w:rsidRPr="004473F5">
        <w:rPr>
          <w:sz w:val="24"/>
        </w:rPr>
        <w:t>sai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phạm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  <w:t xml:space="preserve">C. </w:t>
      </w:r>
      <w:proofErr w:type="spellStart"/>
      <w:r w:rsidRPr="004473F5">
        <w:rPr>
          <w:sz w:val="24"/>
        </w:rPr>
        <w:t>quát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mắng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nhân</w:t>
      </w:r>
      <w:proofErr w:type="spellEnd"/>
      <w:r w:rsidRPr="004473F5">
        <w:rPr>
          <w:sz w:val="24"/>
        </w:rPr>
        <w:t>.</w:t>
      </w:r>
      <w:r w:rsidR="006D108A">
        <w:rPr>
          <w:sz w:val="24"/>
        </w:rPr>
        <w:tab/>
      </w:r>
      <w:r w:rsidR="006D108A">
        <w:rPr>
          <w:sz w:val="24"/>
        </w:rPr>
        <w:tab/>
      </w:r>
      <w:r w:rsidR="006D108A">
        <w:rPr>
          <w:sz w:val="24"/>
        </w:rPr>
        <w:tab/>
      </w:r>
      <w:r w:rsidRPr="004473F5">
        <w:rPr>
          <w:sz w:val="24"/>
        </w:rPr>
        <w:t xml:space="preserve">D. </w:t>
      </w:r>
      <w:proofErr w:type="spellStart"/>
      <w:r w:rsidRPr="004473F5">
        <w:rPr>
          <w:sz w:val="24"/>
        </w:rPr>
        <w:t>làm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giả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hồ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sơ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bệnh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án</w:t>
      </w:r>
      <w:proofErr w:type="spellEnd"/>
      <w:r w:rsidRPr="004473F5">
        <w:rPr>
          <w:sz w:val="24"/>
        </w:rPr>
        <w:t>.</w:t>
      </w:r>
    </w:p>
    <w:p w14:paraId="7E2C52ED" w14:textId="2CF8BCF8" w:rsidR="009216F7" w:rsidRDefault="004110F1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b/>
          <w:bCs/>
          <w:sz w:val="24"/>
          <w:u w:val="single"/>
        </w:rPr>
      </w:pPr>
      <w:proofErr w:type="spellStart"/>
      <w:r w:rsidRPr="004473F5">
        <w:rPr>
          <w:b/>
          <w:bCs/>
          <w:sz w:val="24"/>
        </w:rPr>
        <w:t>Câu</w:t>
      </w:r>
      <w:proofErr w:type="spellEnd"/>
      <w:r w:rsidRPr="004473F5">
        <w:rPr>
          <w:b/>
          <w:bCs/>
          <w:sz w:val="24"/>
        </w:rPr>
        <w:t xml:space="preserve"> 5: </w:t>
      </w:r>
      <w:r w:rsidRPr="004473F5">
        <w:rPr>
          <w:sz w:val="24"/>
        </w:rPr>
        <w:t xml:space="preserve">Khi </w:t>
      </w:r>
      <w:proofErr w:type="spellStart"/>
      <w:r w:rsidRPr="004473F5">
        <w:rPr>
          <w:sz w:val="24"/>
        </w:rPr>
        <w:t>thấy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hành</w:t>
      </w:r>
      <w:proofErr w:type="spellEnd"/>
      <w:r w:rsidRPr="004473F5">
        <w:rPr>
          <w:sz w:val="24"/>
        </w:rPr>
        <w:t xml:space="preserve"> vi </w:t>
      </w:r>
      <w:proofErr w:type="spellStart"/>
      <w:r w:rsidRPr="004473F5">
        <w:rPr>
          <w:sz w:val="24"/>
        </w:rPr>
        <w:t>vi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phạm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quyền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và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nghĩa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vụ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của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công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trong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bảo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vệ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chăm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sóc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sức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khỏe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và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bảo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đảm</w:t>
      </w:r>
      <w:proofErr w:type="spellEnd"/>
      <w:r w:rsidRPr="004473F5">
        <w:rPr>
          <w:sz w:val="24"/>
        </w:rPr>
        <w:t xml:space="preserve"> an </w:t>
      </w:r>
      <w:proofErr w:type="spellStart"/>
      <w:r w:rsidRPr="004473F5">
        <w:rPr>
          <w:sz w:val="24"/>
        </w:rPr>
        <w:t>sinh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xã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hội</w:t>
      </w:r>
      <w:proofErr w:type="spellEnd"/>
      <w:r w:rsidRPr="004473F5">
        <w:rPr>
          <w:sz w:val="24"/>
        </w:rPr>
        <w:t xml:space="preserve">, </w:t>
      </w:r>
      <w:proofErr w:type="spellStart"/>
      <w:r w:rsidRPr="004473F5">
        <w:rPr>
          <w:sz w:val="24"/>
        </w:rPr>
        <w:t>công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dân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được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thực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hiện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quyền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nào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sau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đây</w:t>
      </w:r>
      <w:proofErr w:type="spellEnd"/>
      <w:r w:rsidRPr="004473F5">
        <w:rPr>
          <w:sz w:val="24"/>
        </w:rPr>
        <w:t>?</w:t>
      </w:r>
      <w:r w:rsidRPr="004473F5">
        <w:rPr>
          <w:sz w:val="24"/>
        </w:rPr>
        <w:br/>
        <w:t xml:space="preserve">A. Che </w:t>
      </w:r>
      <w:proofErr w:type="spellStart"/>
      <w:r w:rsidRPr="004473F5">
        <w:rPr>
          <w:sz w:val="24"/>
        </w:rPr>
        <w:t>giấu</w:t>
      </w:r>
      <w:proofErr w:type="spellEnd"/>
      <w:r w:rsidRPr="004473F5">
        <w:rPr>
          <w:sz w:val="24"/>
        </w:rPr>
        <w:t>.</w:t>
      </w:r>
      <w:r w:rsidR="00287A46">
        <w:rPr>
          <w:sz w:val="24"/>
        </w:rPr>
        <w:tab/>
      </w:r>
      <w:r w:rsidRPr="004473F5">
        <w:rPr>
          <w:sz w:val="24"/>
        </w:rPr>
        <w:t xml:space="preserve">B. </w:t>
      </w:r>
      <w:proofErr w:type="spellStart"/>
      <w:r w:rsidRPr="004473F5">
        <w:rPr>
          <w:sz w:val="24"/>
        </w:rPr>
        <w:t>Tố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cáo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  <w:t xml:space="preserve">C. </w:t>
      </w:r>
      <w:proofErr w:type="spellStart"/>
      <w:r w:rsidRPr="004473F5">
        <w:rPr>
          <w:sz w:val="24"/>
        </w:rPr>
        <w:t>Khiếu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nại</w:t>
      </w:r>
      <w:proofErr w:type="spellEnd"/>
      <w:r w:rsidRPr="004473F5">
        <w:rPr>
          <w:sz w:val="24"/>
        </w:rPr>
        <w:t>.</w:t>
      </w:r>
      <w:r w:rsidR="00287A46">
        <w:rPr>
          <w:sz w:val="24"/>
        </w:rPr>
        <w:tab/>
      </w:r>
      <w:r w:rsidRPr="004473F5">
        <w:rPr>
          <w:sz w:val="24"/>
        </w:rPr>
        <w:t xml:space="preserve">D. </w:t>
      </w:r>
      <w:proofErr w:type="spellStart"/>
      <w:r w:rsidRPr="004473F5">
        <w:rPr>
          <w:sz w:val="24"/>
        </w:rPr>
        <w:t>Kiểm</w:t>
      </w:r>
      <w:proofErr w:type="spellEnd"/>
      <w:r w:rsidRPr="004473F5">
        <w:rPr>
          <w:sz w:val="24"/>
        </w:rPr>
        <w:t xml:space="preserve"> </w:t>
      </w:r>
      <w:proofErr w:type="spellStart"/>
      <w:r w:rsidRPr="004473F5">
        <w:rPr>
          <w:sz w:val="24"/>
        </w:rPr>
        <w:t>tra</w:t>
      </w:r>
      <w:proofErr w:type="spellEnd"/>
      <w:r w:rsidRPr="004473F5">
        <w:rPr>
          <w:sz w:val="24"/>
        </w:rPr>
        <w:t>.</w:t>
      </w:r>
      <w:r w:rsidRPr="004473F5">
        <w:rPr>
          <w:sz w:val="24"/>
        </w:rPr>
        <w:br/>
      </w:r>
      <w:proofErr w:type="spellStart"/>
      <w:r w:rsidR="009216F7" w:rsidRPr="00FA3811">
        <w:rPr>
          <w:b/>
          <w:bCs/>
          <w:sz w:val="24"/>
          <w:u w:val="single"/>
        </w:rPr>
        <w:t>Hiểu</w:t>
      </w:r>
      <w:proofErr w:type="spellEnd"/>
      <w:r w:rsidR="009216F7" w:rsidRPr="00FA3811">
        <w:rPr>
          <w:b/>
          <w:bCs/>
          <w:sz w:val="24"/>
          <w:u w:val="single"/>
        </w:rPr>
        <w:t>:</w:t>
      </w:r>
    </w:p>
    <w:p w14:paraId="69CBDE8E" w14:textId="77777777" w:rsidR="008C7B0F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proofErr w:type="spellStart"/>
      <w:r w:rsidRPr="006A0DEC">
        <w:rPr>
          <w:b/>
          <w:bCs/>
          <w:sz w:val="24"/>
        </w:rPr>
        <w:t>Câu</w:t>
      </w:r>
      <w:proofErr w:type="spellEnd"/>
      <w:r w:rsidRPr="006A0DEC">
        <w:rPr>
          <w:b/>
          <w:bCs/>
          <w:sz w:val="24"/>
        </w:rPr>
        <w:t xml:space="preserve"> 1.</w:t>
      </w:r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nào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dưới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đây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có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thẩm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quyền</w:t>
      </w:r>
      <w:proofErr w:type="spellEnd"/>
      <w:r w:rsidRPr="00B075AA">
        <w:rPr>
          <w:sz w:val="24"/>
        </w:rPr>
        <w:t xml:space="preserve"> ban </w:t>
      </w:r>
      <w:proofErr w:type="spellStart"/>
      <w:r w:rsidRPr="00B075AA">
        <w:rPr>
          <w:sz w:val="24"/>
        </w:rPr>
        <w:t>hành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luật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luật</w:t>
      </w:r>
      <w:proofErr w:type="spellEnd"/>
      <w:r w:rsidRPr="00B075AA">
        <w:rPr>
          <w:sz w:val="24"/>
        </w:rPr>
        <w:t xml:space="preserve">? </w:t>
      </w:r>
    </w:p>
    <w:p w14:paraId="14EC67E1" w14:textId="64DC12D8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A. Quốc </w:t>
      </w:r>
      <w:proofErr w:type="spellStart"/>
      <w:r w:rsidRPr="00B075AA">
        <w:rPr>
          <w:sz w:val="24"/>
        </w:rPr>
        <w:t>hội</w:t>
      </w:r>
      <w:proofErr w:type="spellEnd"/>
      <w:r w:rsidRPr="00B075AA">
        <w:rPr>
          <w:sz w:val="24"/>
        </w:rPr>
        <w:t xml:space="preserve">. B.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phủ</w:t>
      </w:r>
      <w:proofErr w:type="spellEnd"/>
      <w:r w:rsidRPr="00B075AA">
        <w:rPr>
          <w:sz w:val="24"/>
        </w:rPr>
        <w:t xml:space="preserve">. C.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ngang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. D. Thông </w:t>
      </w:r>
      <w:proofErr w:type="spellStart"/>
      <w:r w:rsidRPr="00B075AA">
        <w:rPr>
          <w:sz w:val="24"/>
        </w:rPr>
        <w:t>tư</w:t>
      </w:r>
      <w:proofErr w:type="spellEnd"/>
      <w:r w:rsidRPr="00B075AA">
        <w:rPr>
          <w:sz w:val="24"/>
        </w:rPr>
        <w:t xml:space="preserve">. D. </w:t>
      </w:r>
      <w:proofErr w:type="spellStart"/>
      <w:r w:rsidRPr="00B075AA">
        <w:rPr>
          <w:sz w:val="24"/>
        </w:rPr>
        <w:t>Tòa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án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nhân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tối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cao</w:t>
      </w:r>
      <w:proofErr w:type="spellEnd"/>
      <w:r w:rsidRPr="00B075AA">
        <w:rPr>
          <w:sz w:val="24"/>
        </w:rPr>
        <w:t xml:space="preserve">. </w:t>
      </w:r>
    </w:p>
    <w:p w14:paraId="3607D0A5" w14:textId="77777777" w:rsidR="008C7B0F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proofErr w:type="spellStart"/>
      <w:r w:rsidRPr="006A0DEC">
        <w:rPr>
          <w:b/>
          <w:bCs/>
          <w:sz w:val="24"/>
        </w:rPr>
        <w:t>Câu</w:t>
      </w:r>
      <w:proofErr w:type="spellEnd"/>
      <w:r w:rsidRPr="006A0DEC">
        <w:rPr>
          <w:b/>
          <w:bCs/>
          <w:sz w:val="24"/>
        </w:rPr>
        <w:t xml:space="preserve"> 2.</w:t>
      </w:r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nào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dưới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đây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có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thẩm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quyền</w:t>
      </w:r>
      <w:proofErr w:type="spellEnd"/>
      <w:r w:rsidRPr="00B075AA">
        <w:rPr>
          <w:sz w:val="24"/>
        </w:rPr>
        <w:t xml:space="preserve"> ban </w:t>
      </w:r>
      <w:proofErr w:type="spellStart"/>
      <w:r w:rsidRPr="00B075AA">
        <w:rPr>
          <w:sz w:val="24"/>
        </w:rPr>
        <w:t>hành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nghị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định</w:t>
      </w:r>
      <w:proofErr w:type="spellEnd"/>
      <w:r w:rsidRPr="00B075AA">
        <w:rPr>
          <w:sz w:val="24"/>
        </w:rPr>
        <w:t xml:space="preserve">? </w:t>
      </w:r>
    </w:p>
    <w:p w14:paraId="5087CC13" w14:textId="78F6FAFE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A. Quốc </w:t>
      </w:r>
      <w:proofErr w:type="spellStart"/>
      <w:r w:rsidRPr="00B075AA">
        <w:rPr>
          <w:sz w:val="24"/>
        </w:rPr>
        <w:t>hội</w:t>
      </w:r>
      <w:proofErr w:type="spellEnd"/>
      <w:r w:rsidRPr="00B075AA">
        <w:rPr>
          <w:sz w:val="24"/>
        </w:rPr>
        <w:t xml:space="preserve">. B.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phủ</w:t>
      </w:r>
      <w:proofErr w:type="spellEnd"/>
      <w:r w:rsidRPr="00B075AA">
        <w:rPr>
          <w:sz w:val="24"/>
        </w:rPr>
        <w:t xml:space="preserve">. C.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ngang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. D. </w:t>
      </w:r>
      <w:proofErr w:type="spellStart"/>
      <w:r w:rsidRPr="00B075AA">
        <w:rPr>
          <w:sz w:val="24"/>
        </w:rPr>
        <w:t>Tòa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án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nhân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tối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cao</w:t>
      </w:r>
      <w:proofErr w:type="spellEnd"/>
      <w:r w:rsidRPr="00B075AA">
        <w:rPr>
          <w:sz w:val="24"/>
        </w:rPr>
        <w:t xml:space="preserve">. </w:t>
      </w:r>
    </w:p>
    <w:p w14:paraId="63B6DADB" w14:textId="77777777" w:rsidR="008C7B0F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proofErr w:type="spellStart"/>
      <w:r w:rsidRPr="006A0DEC">
        <w:rPr>
          <w:b/>
          <w:bCs/>
          <w:sz w:val="24"/>
        </w:rPr>
        <w:t>Câu</w:t>
      </w:r>
      <w:proofErr w:type="spellEnd"/>
      <w:r w:rsidRPr="006A0DEC">
        <w:rPr>
          <w:b/>
          <w:bCs/>
          <w:sz w:val="24"/>
        </w:rPr>
        <w:t xml:space="preserve"> 3.</w:t>
      </w:r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nào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dưới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đây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có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thẩm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quyền</w:t>
      </w:r>
      <w:proofErr w:type="spellEnd"/>
      <w:r w:rsidRPr="00B075AA">
        <w:rPr>
          <w:sz w:val="24"/>
        </w:rPr>
        <w:t xml:space="preserve"> ban </w:t>
      </w:r>
      <w:proofErr w:type="spellStart"/>
      <w:r w:rsidRPr="00B075AA">
        <w:rPr>
          <w:sz w:val="24"/>
        </w:rPr>
        <w:t>hành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thông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tư</w:t>
      </w:r>
      <w:proofErr w:type="spellEnd"/>
      <w:r w:rsidRPr="00B075AA">
        <w:rPr>
          <w:sz w:val="24"/>
        </w:rPr>
        <w:t xml:space="preserve">? </w:t>
      </w:r>
    </w:p>
    <w:p w14:paraId="6BACDF8F" w14:textId="67270C15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A. Quốc </w:t>
      </w:r>
      <w:proofErr w:type="spellStart"/>
      <w:r w:rsidRPr="00B075AA">
        <w:rPr>
          <w:sz w:val="24"/>
        </w:rPr>
        <w:t>hội</w:t>
      </w:r>
      <w:proofErr w:type="spellEnd"/>
      <w:r w:rsidRPr="00B075AA">
        <w:rPr>
          <w:sz w:val="24"/>
        </w:rPr>
        <w:t xml:space="preserve">. B.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phủ</w:t>
      </w:r>
      <w:proofErr w:type="spellEnd"/>
      <w:r w:rsidRPr="00B075AA">
        <w:rPr>
          <w:sz w:val="24"/>
        </w:rPr>
        <w:t xml:space="preserve">. C.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quan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ngang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bộ</w:t>
      </w:r>
      <w:proofErr w:type="spellEnd"/>
      <w:r w:rsidRPr="00B075AA">
        <w:rPr>
          <w:sz w:val="24"/>
        </w:rPr>
        <w:t>.</w:t>
      </w:r>
      <w:r w:rsidR="008F3851">
        <w:rPr>
          <w:sz w:val="24"/>
        </w:rPr>
        <w:t xml:space="preserve"> </w:t>
      </w:r>
      <w:r w:rsidR="008F3851" w:rsidRPr="00B075AA">
        <w:rPr>
          <w:sz w:val="24"/>
        </w:rPr>
        <w:t xml:space="preserve">D. </w:t>
      </w:r>
      <w:proofErr w:type="spellStart"/>
      <w:r w:rsidR="008F3851" w:rsidRPr="00B075AA">
        <w:rPr>
          <w:sz w:val="24"/>
        </w:rPr>
        <w:t>Tòa</w:t>
      </w:r>
      <w:proofErr w:type="spellEnd"/>
      <w:r w:rsidR="008F3851" w:rsidRPr="00B075AA">
        <w:rPr>
          <w:sz w:val="24"/>
        </w:rPr>
        <w:t xml:space="preserve"> </w:t>
      </w:r>
      <w:proofErr w:type="spellStart"/>
      <w:r w:rsidR="008F3851" w:rsidRPr="00B075AA">
        <w:rPr>
          <w:sz w:val="24"/>
        </w:rPr>
        <w:t>án</w:t>
      </w:r>
      <w:proofErr w:type="spellEnd"/>
      <w:r w:rsidR="008F3851" w:rsidRPr="00B075AA">
        <w:rPr>
          <w:sz w:val="24"/>
        </w:rPr>
        <w:t xml:space="preserve"> </w:t>
      </w:r>
      <w:proofErr w:type="spellStart"/>
      <w:r w:rsidR="008F3851" w:rsidRPr="00B075AA">
        <w:rPr>
          <w:sz w:val="24"/>
        </w:rPr>
        <w:t>nhân</w:t>
      </w:r>
      <w:proofErr w:type="spellEnd"/>
      <w:r w:rsidR="008F3851" w:rsidRPr="00B075AA">
        <w:rPr>
          <w:sz w:val="24"/>
        </w:rPr>
        <w:t xml:space="preserve"> </w:t>
      </w:r>
      <w:proofErr w:type="spellStart"/>
      <w:r w:rsidR="008F3851" w:rsidRPr="00B075AA">
        <w:rPr>
          <w:sz w:val="24"/>
        </w:rPr>
        <w:t>dân</w:t>
      </w:r>
      <w:proofErr w:type="spellEnd"/>
      <w:r w:rsidR="008F3851" w:rsidRPr="00B075AA">
        <w:rPr>
          <w:sz w:val="24"/>
        </w:rPr>
        <w:t xml:space="preserve"> </w:t>
      </w:r>
      <w:proofErr w:type="spellStart"/>
      <w:r w:rsidR="008F3851" w:rsidRPr="00B075AA">
        <w:rPr>
          <w:sz w:val="24"/>
        </w:rPr>
        <w:t>tối</w:t>
      </w:r>
      <w:proofErr w:type="spellEnd"/>
      <w:r w:rsidR="008F3851" w:rsidRPr="00B075AA">
        <w:rPr>
          <w:sz w:val="24"/>
        </w:rPr>
        <w:t xml:space="preserve"> </w:t>
      </w:r>
      <w:proofErr w:type="spellStart"/>
      <w:r w:rsidR="008F3851" w:rsidRPr="00B075AA">
        <w:rPr>
          <w:sz w:val="24"/>
        </w:rPr>
        <w:t>cao</w:t>
      </w:r>
      <w:proofErr w:type="spellEnd"/>
      <w:r w:rsidR="008F3851" w:rsidRPr="00B075AA">
        <w:rPr>
          <w:sz w:val="24"/>
        </w:rPr>
        <w:t>.</w:t>
      </w:r>
    </w:p>
    <w:p w14:paraId="231812C6" w14:textId="177874A4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6A0DEC">
        <w:rPr>
          <w:b/>
          <w:bCs/>
          <w:sz w:val="24"/>
        </w:rPr>
        <w:t xml:space="preserve"> </w:t>
      </w:r>
      <w:proofErr w:type="spellStart"/>
      <w:r w:rsidRPr="006A0DEC">
        <w:rPr>
          <w:b/>
          <w:bCs/>
          <w:sz w:val="24"/>
        </w:rPr>
        <w:t>Câu</w:t>
      </w:r>
      <w:proofErr w:type="spellEnd"/>
      <w:r w:rsidRPr="006A0DEC">
        <w:rPr>
          <w:b/>
          <w:bCs/>
          <w:sz w:val="24"/>
        </w:rPr>
        <w:t xml:space="preserve"> 4.</w:t>
      </w:r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Đọc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đoạn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thông</w:t>
      </w:r>
      <w:proofErr w:type="spellEnd"/>
      <w:r w:rsidRPr="00B075AA">
        <w:rPr>
          <w:sz w:val="24"/>
        </w:rPr>
        <w:t xml:space="preserve"> tin </w:t>
      </w:r>
      <w:proofErr w:type="spellStart"/>
      <w:r w:rsidRPr="00B075AA">
        <w:rPr>
          <w:sz w:val="24"/>
        </w:rPr>
        <w:t>sau</w:t>
      </w:r>
      <w:proofErr w:type="spellEnd"/>
      <w:r w:rsidRPr="00B075AA">
        <w:rPr>
          <w:sz w:val="24"/>
        </w:rPr>
        <w:t xml:space="preserve">: Trong </w:t>
      </w:r>
      <w:proofErr w:type="spellStart"/>
      <w:r w:rsidRPr="00B075AA">
        <w:rPr>
          <w:sz w:val="24"/>
        </w:rPr>
        <w:t>hai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ngày</w:t>
      </w:r>
      <w:proofErr w:type="spellEnd"/>
      <w:r w:rsidRPr="00B075AA">
        <w:rPr>
          <w:sz w:val="24"/>
        </w:rPr>
        <w:t xml:space="preserve"> 1-2/11/2023, </w:t>
      </w:r>
      <w:proofErr w:type="spellStart"/>
      <w:r w:rsidRPr="00B075AA">
        <w:rPr>
          <w:sz w:val="24"/>
        </w:rPr>
        <w:t>tại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Trụ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sở</w:t>
      </w:r>
      <w:proofErr w:type="spellEnd"/>
      <w:r w:rsidRPr="00B075AA">
        <w:rPr>
          <w:sz w:val="24"/>
        </w:rPr>
        <w:t xml:space="preserve"> Liên </w:t>
      </w:r>
      <w:proofErr w:type="spellStart"/>
      <w:r w:rsidRPr="00B075AA">
        <w:rPr>
          <w:sz w:val="24"/>
        </w:rPr>
        <w:t>hợp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ở New York, </w:t>
      </w:r>
      <w:proofErr w:type="spellStart"/>
      <w:r w:rsidRPr="00B075AA">
        <w:rPr>
          <w:sz w:val="24"/>
        </w:rPr>
        <w:t>Đại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hội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đồng</w:t>
      </w:r>
      <w:proofErr w:type="spellEnd"/>
      <w:r w:rsidRPr="00B075AA">
        <w:rPr>
          <w:sz w:val="24"/>
        </w:rPr>
        <w:t xml:space="preserve"> Liên </w:t>
      </w:r>
      <w:proofErr w:type="spellStart"/>
      <w:r w:rsidRPr="00B075AA">
        <w:rPr>
          <w:sz w:val="24"/>
        </w:rPr>
        <w:t>hợp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khóa</w:t>
      </w:r>
      <w:proofErr w:type="spellEnd"/>
      <w:r w:rsidRPr="00B075AA">
        <w:rPr>
          <w:sz w:val="24"/>
        </w:rPr>
        <w:t xml:space="preserve"> 78 </w:t>
      </w:r>
      <w:proofErr w:type="spellStart"/>
      <w:r w:rsidRPr="00B075AA">
        <w:rPr>
          <w:sz w:val="24"/>
        </w:rPr>
        <w:t>đã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thảo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luận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về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Sự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cần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thiết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dứt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vận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kinh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tế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thương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mại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tài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do </w:t>
      </w:r>
      <w:proofErr w:type="spellStart"/>
      <w:r w:rsidRPr="00B075AA">
        <w:rPr>
          <w:sz w:val="24"/>
        </w:rPr>
        <w:t>Mỹ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áp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đặt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đối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với</w:t>
      </w:r>
      <w:proofErr w:type="spellEnd"/>
      <w:r w:rsidRPr="00B075AA">
        <w:rPr>
          <w:sz w:val="24"/>
        </w:rPr>
        <w:t xml:space="preserve"> Cuba. </w:t>
      </w:r>
      <w:proofErr w:type="spellStart"/>
      <w:r w:rsidRPr="00B075AA">
        <w:rPr>
          <w:sz w:val="24"/>
        </w:rPr>
        <w:t>Tại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cuộc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họp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này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đông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đảo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nước</w:t>
      </w:r>
      <w:proofErr w:type="spellEnd"/>
      <w:r w:rsidRPr="00B075AA">
        <w:rPr>
          <w:sz w:val="24"/>
        </w:rPr>
        <w:t xml:space="preserve"> chia </w:t>
      </w:r>
      <w:proofErr w:type="spellStart"/>
      <w:r w:rsidRPr="00B075AA">
        <w:rPr>
          <w:sz w:val="24"/>
        </w:rPr>
        <w:t>sẻ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với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những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khó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khăn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mà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nhân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dân</w:t>
      </w:r>
      <w:proofErr w:type="spellEnd"/>
      <w:r w:rsidRPr="00B075AA">
        <w:rPr>
          <w:sz w:val="24"/>
        </w:rPr>
        <w:t xml:space="preserve"> Cuba </w:t>
      </w:r>
      <w:proofErr w:type="spellStart"/>
      <w:r w:rsidRPr="00B075AA">
        <w:rPr>
          <w:sz w:val="24"/>
        </w:rPr>
        <w:t>phải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gánh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chịu</w:t>
      </w:r>
      <w:proofErr w:type="spellEnd"/>
      <w:r w:rsidRPr="00B075AA">
        <w:rPr>
          <w:sz w:val="24"/>
        </w:rPr>
        <w:t xml:space="preserve"> do </w:t>
      </w:r>
      <w:proofErr w:type="spellStart"/>
      <w:r w:rsidRPr="00B075AA">
        <w:rPr>
          <w:sz w:val="24"/>
        </w:rPr>
        <w:t>ảnh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hưởng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tiêu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cực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kéo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dài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của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lệnh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vận</w:t>
      </w:r>
      <w:proofErr w:type="spellEnd"/>
      <w:r w:rsidRPr="00B075AA">
        <w:rPr>
          <w:sz w:val="24"/>
        </w:rPr>
        <w:t xml:space="preserve"> do </w:t>
      </w:r>
      <w:proofErr w:type="spellStart"/>
      <w:r w:rsidRPr="00B075AA">
        <w:rPr>
          <w:sz w:val="24"/>
        </w:rPr>
        <w:t>Mỹ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áp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đặt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suốt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hơn</w:t>
      </w:r>
      <w:proofErr w:type="spellEnd"/>
      <w:r w:rsidRPr="00B075AA">
        <w:rPr>
          <w:sz w:val="24"/>
        </w:rPr>
        <w:t xml:space="preserve"> 60 </w:t>
      </w:r>
      <w:proofErr w:type="spellStart"/>
      <w:r w:rsidRPr="00B075AA">
        <w:rPr>
          <w:sz w:val="24"/>
        </w:rPr>
        <w:t>năm</w:t>
      </w:r>
      <w:proofErr w:type="spellEnd"/>
      <w:r w:rsidRPr="00B075AA">
        <w:rPr>
          <w:sz w:val="24"/>
        </w:rPr>
        <w:t xml:space="preserve"> qua. </w:t>
      </w:r>
      <w:proofErr w:type="spellStart"/>
      <w:r w:rsidRPr="00B075AA">
        <w:rPr>
          <w:sz w:val="24"/>
        </w:rPr>
        <w:t>Đồng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thời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nước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cũng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kêu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gọi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Mỹ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dứt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ngay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lệnh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vận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đối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với</w:t>
      </w:r>
      <w:proofErr w:type="spellEnd"/>
      <w:r w:rsidRPr="00B075AA">
        <w:rPr>
          <w:sz w:val="24"/>
        </w:rPr>
        <w:t xml:space="preserve"> Cuba. </w:t>
      </w:r>
      <w:proofErr w:type="spellStart"/>
      <w:r w:rsidRPr="00B075AA">
        <w:rPr>
          <w:sz w:val="24"/>
        </w:rPr>
        <w:t>Hành</w:t>
      </w:r>
      <w:proofErr w:type="spellEnd"/>
      <w:r w:rsidRPr="00B075AA">
        <w:rPr>
          <w:sz w:val="24"/>
        </w:rPr>
        <w:t xml:space="preserve"> vi </w:t>
      </w:r>
      <w:proofErr w:type="spellStart"/>
      <w:r w:rsidRPr="00B075AA">
        <w:rPr>
          <w:sz w:val="24"/>
        </w:rPr>
        <w:t>thực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hiện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sách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cấm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vận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kinh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tế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thương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mại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tài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chính</w:t>
      </w:r>
      <w:proofErr w:type="spellEnd"/>
      <w:r w:rsidRPr="00B075AA">
        <w:rPr>
          <w:sz w:val="24"/>
        </w:rPr>
        <w:t xml:space="preserve"> do </w:t>
      </w:r>
      <w:proofErr w:type="spellStart"/>
      <w:r w:rsidRPr="00B075AA">
        <w:rPr>
          <w:sz w:val="24"/>
        </w:rPr>
        <w:t>Mỹ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áp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đặt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đối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với</w:t>
      </w:r>
      <w:proofErr w:type="spellEnd"/>
      <w:r w:rsidRPr="00B075AA">
        <w:rPr>
          <w:sz w:val="24"/>
        </w:rPr>
        <w:t xml:space="preserve"> Cuba </w:t>
      </w:r>
      <w:proofErr w:type="spellStart"/>
      <w:r w:rsidRPr="00B075AA">
        <w:rPr>
          <w:sz w:val="24"/>
        </w:rPr>
        <w:t>là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sự</w:t>
      </w:r>
      <w:proofErr w:type="spellEnd"/>
      <w:r w:rsidRPr="00B075AA">
        <w:rPr>
          <w:sz w:val="24"/>
        </w:rPr>
        <w:t xml:space="preserve"> vi </w:t>
      </w:r>
      <w:proofErr w:type="spellStart"/>
      <w:r w:rsidRPr="00B075AA">
        <w:rPr>
          <w:sz w:val="24"/>
        </w:rPr>
        <w:t>phạm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nguyên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tắc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cơ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bản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nào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của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pháp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luật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tế</w:t>
      </w:r>
      <w:proofErr w:type="spellEnd"/>
      <w:r w:rsidRPr="00B075AA">
        <w:rPr>
          <w:sz w:val="24"/>
        </w:rPr>
        <w:t xml:space="preserve">? </w:t>
      </w:r>
    </w:p>
    <w:p w14:paraId="075A6EF8" w14:textId="77777777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A. Nguyên </w:t>
      </w:r>
      <w:proofErr w:type="spellStart"/>
      <w:r w:rsidRPr="00B075AA">
        <w:rPr>
          <w:sz w:val="24"/>
        </w:rPr>
        <w:t>tắc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giải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quyết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tranh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chấp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tế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bằng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biện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pháp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hòa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bình</w:t>
      </w:r>
      <w:proofErr w:type="spellEnd"/>
      <w:r w:rsidRPr="00B075AA">
        <w:rPr>
          <w:sz w:val="24"/>
        </w:rPr>
        <w:t xml:space="preserve">. </w:t>
      </w:r>
    </w:p>
    <w:p w14:paraId="0124389C" w14:textId="77777777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B. Nguyên </w:t>
      </w:r>
      <w:proofErr w:type="spellStart"/>
      <w:r w:rsidRPr="00B075AA">
        <w:rPr>
          <w:sz w:val="24"/>
        </w:rPr>
        <w:t>tắc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gia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có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nghĩa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vụ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hợp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với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gia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khác</w:t>
      </w:r>
      <w:proofErr w:type="spellEnd"/>
      <w:r w:rsidRPr="00B075AA">
        <w:rPr>
          <w:sz w:val="24"/>
        </w:rPr>
        <w:t xml:space="preserve">. </w:t>
      </w:r>
    </w:p>
    <w:p w14:paraId="39FCA15D" w14:textId="77777777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C. Nguyên </w:t>
      </w:r>
      <w:proofErr w:type="spellStart"/>
      <w:r w:rsidRPr="00B075AA">
        <w:rPr>
          <w:sz w:val="24"/>
        </w:rPr>
        <w:t>tắc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quyền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bình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đẳng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và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tự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quyết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của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dân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tộc</w:t>
      </w:r>
      <w:proofErr w:type="spellEnd"/>
      <w:r w:rsidRPr="00B075AA">
        <w:rPr>
          <w:sz w:val="24"/>
        </w:rPr>
        <w:t xml:space="preserve">. </w:t>
      </w:r>
    </w:p>
    <w:p w14:paraId="13A8BF6F" w14:textId="77777777" w:rsidR="00B075AA" w:rsidRDefault="00B075AA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B075AA">
        <w:rPr>
          <w:sz w:val="24"/>
        </w:rPr>
        <w:t xml:space="preserve">D. Nguyên </w:t>
      </w:r>
      <w:proofErr w:type="spellStart"/>
      <w:r w:rsidRPr="00B075AA">
        <w:rPr>
          <w:sz w:val="24"/>
        </w:rPr>
        <w:t>tắc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tận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tâm</w:t>
      </w:r>
      <w:proofErr w:type="spellEnd"/>
      <w:r w:rsidRPr="00B075AA">
        <w:rPr>
          <w:sz w:val="24"/>
        </w:rPr>
        <w:t xml:space="preserve">, </w:t>
      </w:r>
      <w:proofErr w:type="spellStart"/>
      <w:r w:rsidRPr="00B075AA">
        <w:rPr>
          <w:sz w:val="24"/>
        </w:rPr>
        <w:t>thiện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chí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thực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hiện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các</w:t>
      </w:r>
      <w:proofErr w:type="spellEnd"/>
      <w:r w:rsidRPr="00B075AA">
        <w:rPr>
          <w:sz w:val="24"/>
        </w:rPr>
        <w:t xml:space="preserve"> cam </w:t>
      </w:r>
      <w:proofErr w:type="spellStart"/>
      <w:r w:rsidRPr="00B075AA">
        <w:rPr>
          <w:sz w:val="24"/>
        </w:rPr>
        <w:t>kết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quốc</w:t>
      </w:r>
      <w:proofErr w:type="spellEnd"/>
      <w:r w:rsidRPr="00B075AA">
        <w:rPr>
          <w:sz w:val="24"/>
        </w:rPr>
        <w:t xml:space="preserve"> </w:t>
      </w:r>
      <w:proofErr w:type="spellStart"/>
      <w:r w:rsidRPr="00B075AA">
        <w:rPr>
          <w:sz w:val="24"/>
        </w:rPr>
        <w:t>tế</w:t>
      </w:r>
      <w:proofErr w:type="spellEnd"/>
      <w:r w:rsidRPr="00B075AA">
        <w:rPr>
          <w:sz w:val="24"/>
        </w:rPr>
        <w:t>.</w:t>
      </w:r>
    </w:p>
    <w:p w14:paraId="41DEBA8C" w14:textId="77777777" w:rsidR="00BC6856" w:rsidRDefault="002673C8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proofErr w:type="spellStart"/>
      <w:r w:rsidRPr="00313595">
        <w:rPr>
          <w:b/>
          <w:bCs/>
          <w:sz w:val="24"/>
        </w:rPr>
        <w:t>Câu</w:t>
      </w:r>
      <w:proofErr w:type="spellEnd"/>
      <w:r w:rsidRPr="00313595">
        <w:rPr>
          <w:b/>
          <w:bCs/>
          <w:sz w:val="24"/>
        </w:rPr>
        <w:t xml:space="preserve"> 5.</w:t>
      </w:r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Nội</w:t>
      </w:r>
      <w:proofErr w:type="spellEnd"/>
      <w:r w:rsidRPr="002673C8">
        <w:rPr>
          <w:sz w:val="24"/>
        </w:rPr>
        <w:t xml:space="preserve"> dung </w:t>
      </w:r>
      <w:proofErr w:type="spellStart"/>
      <w:r w:rsidRPr="002673C8">
        <w:rPr>
          <w:sz w:val="24"/>
        </w:rPr>
        <w:t>nào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sau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đây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phản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ánh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đúng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nội</w:t>
      </w:r>
      <w:proofErr w:type="spellEnd"/>
      <w:r w:rsidRPr="002673C8">
        <w:rPr>
          <w:sz w:val="24"/>
        </w:rPr>
        <w:t xml:space="preserve"> dung </w:t>
      </w:r>
      <w:proofErr w:type="spellStart"/>
      <w:r w:rsidRPr="002673C8">
        <w:rPr>
          <w:sz w:val="24"/>
        </w:rPr>
        <w:t>nguyên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tắc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minh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bạch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WTO? </w:t>
      </w:r>
    </w:p>
    <w:p w14:paraId="73DBC70C" w14:textId="5136E43C" w:rsidR="00BC6856" w:rsidRDefault="002673C8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2673C8">
        <w:rPr>
          <w:sz w:val="24"/>
        </w:rPr>
        <w:t xml:space="preserve">A. Các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phải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báo</w:t>
      </w:r>
      <w:proofErr w:type="spellEnd"/>
      <w:r w:rsidRPr="002673C8">
        <w:rPr>
          <w:sz w:val="24"/>
        </w:rPr>
        <w:t xml:space="preserve">, </w:t>
      </w:r>
      <w:proofErr w:type="spellStart"/>
      <w:r w:rsidRPr="002673C8">
        <w:rPr>
          <w:sz w:val="24"/>
        </w:rPr>
        <w:t>trả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lời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những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thông</w:t>
      </w:r>
      <w:proofErr w:type="spellEnd"/>
      <w:r w:rsidRPr="002673C8">
        <w:rPr>
          <w:sz w:val="24"/>
        </w:rPr>
        <w:t xml:space="preserve"> tin </w:t>
      </w:r>
      <w:proofErr w:type="spellStart"/>
      <w:r w:rsidRPr="002673C8">
        <w:rPr>
          <w:sz w:val="24"/>
        </w:rPr>
        <w:t>cần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thiết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động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đến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việc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hiệp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định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thương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mại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quốc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tế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cho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và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cho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cơ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quan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giám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sát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việc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thực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hiện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hiệp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định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thương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mại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đa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phương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WTO.</w:t>
      </w:r>
    </w:p>
    <w:p w14:paraId="68B9F718" w14:textId="77777777" w:rsidR="00BC6856" w:rsidRDefault="002673C8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2673C8">
        <w:rPr>
          <w:sz w:val="24"/>
        </w:rPr>
        <w:lastRenderedPageBreak/>
        <w:t xml:space="preserve">B. Các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phải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khai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xóa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bỏ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rào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cản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trong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thương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mại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quốc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tế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cho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tất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cả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WTO.</w:t>
      </w:r>
    </w:p>
    <w:p w14:paraId="33146E34" w14:textId="31D4914A" w:rsidR="00BC6856" w:rsidRDefault="002673C8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2673C8">
        <w:rPr>
          <w:sz w:val="24"/>
        </w:rPr>
        <w:t xml:space="preserve">C. Các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phải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khai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đối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xử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bằng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đối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với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tất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cả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WTO. </w:t>
      </w:r>
    </w:p>
    <w:p w14:paraId="49E97A72" w14:textId="41494622" w:rsidR="002673C8" w:rsidRDefault="002673C8" w:rsidP="004110F1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sz w:val="24"/>
        </w:rPr>
      </w:pPr>
      <w:r w:rsidRPr="002673C8">
        <w:rPr>
          <w:sz w:val="24"/>
        </w:rPr>
        <w:t xml:space="preserve">D. Các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phải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báo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công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khai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tình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hình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chính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trị</w:t>
      </w:r>
      <w:proofErr w:type="spellEnd"/>
      <w:r w:rsidRPr="002673C8">
        <w:rPr>
          <w:sz w:val="24"/>
        </w:rPr>
        <w:t xml:space="preserve">, </w:t>
      </w:r>
      <w:proofErr w:type="spellStart"/>
      <w:r w:rsidRPr="002673C8">
        <w:rPr>
          <w:sz w:val="24"/>
        </w:rPr>
        <w:t>kinh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tế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mình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với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nước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thành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viên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khác</w:t>
      </w:r>
      <w:proofErr w:type="spellEnd"/>
      <w:r w:rsidRPr="002673C8">
        <w:rPr>
          <w:sz w:val="24"/>
        </w:rPr>
        <w:t xml:space="preserve"> </w:t>
      </w:r>
      <w:proofErr w:type="spellStart"/>
      <w:r w:rsidRPr="002673C8">
        <w:rPr>
          <w:sz w:val="24"/>
        </w:rPr>
        <w:t>của</w:t>
      </w:r>
      <w:proofErr w:type="spellEnd"/>
      <w:r w:rsidRPr="002673C8">
        <w:rPr>
          <w:sz w:val="24"/>
        </w:rPr>
        <w:t xml:space="preserve"> WTO.</w:t>
      </w:r>
    </w:p>
    <w:p w14:paraId="68384FBD" w14:textId="6ECE6040" w:rsidR="009216F7" w:rsidRPr="00FA3811" w:rsidRDefault="00B075AA" w:rsidP="004D24DA">
      <w:pPr>
        <w:widowControl w:val="0"/>
        <w:tabs>
          <w:tab w:val="left" w:pos="5103"/>
        </w:tabs>
        <w:autoSpaceDE w:val="0"/>
        <w:autoSpaceDN w:val="0"/>
        <w:spacing w:line="312" w:lineRule="auto"/>
        <w:rPr>
          <w:b/>
          <w:bCs/>
          <w:sz w:val="24"/>
          <w:u w:val="single"/>
        </w:rPr>
      </w:pPr>
      <w:r w:rsidRPr="00B075AA">
        <w:rPr>
          <w:sz w:val="24"/>
        </w:rPr>
        <w:t xml:space="preserve"> </w:t>
      </w:r>
      <w:proofErr w:type="spellStart"/>
      <w:r w:rsidR="009216F7" w:rsidRPr="00FA3811">
        <w:rPr>
          <w:b/>
          <w:bCs/>
          <w:sz w:val="24"/>
          <w:u w:val="single"/>
        </w:rPr>
        <w:t>Vận</w:t>
      </w:r>
      <w:proofErr w:type="spellEnd"/>
      <w:r w:rsidR="009216F7" w:rsidRPr="00FA3811">
        <w:rPr>
          <w:b/>
          <w:bCs/>
          <w:sz w:val="24"/>
          <w:u w:val="single"/>
        </w:rPr>
        <w:t xml:space="preserve"> </w:t>
      </w:r>
      <w:proofErr w:type="spellStart"/>
      <w:r w:rsidR="009216F7" w:rsidRPr="00FA3811">
        <w:rPr>
          <w:b/>
          <w:bCs/>
          <w:sz w:val="24"/>
          <w:u w:val="single"/>
        </w:rPr>
        <w:t>dụng</w:t>
      </w:r>
      <w:proofErr w:type="spellEnd"/>
      <w:r w:rsidR="009216F7" w:rsidRPr="00FA3811">
        <w:rPr>
          <w:b/>
          <w:bCs/>
          <w:sz w:val="24"/>
          <w:u w:val="single"/>
        </w:rPr>
        <w:t>:</w:t>
      </w:r>
    </w:p>
    <w:p w14:paraId="15708A81" w14:textId="3F402D50" w:rsidR="00D0046D" w:rsidRPr="009863A2" w:rsidRDefault="00D0046D" w:rsidP="00D0046D">
      <w:pPr>
        <w:spacing w:line="276" w:lineRule="auto"/>
        <w:jc w:val="both"/>
        <w:rPr>
          <w:sz w:val="24"/>
        </w:rPr>
      </w:pP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1:</w:t>
      </w:r>
      <w:r w:rsidRPr="009863A2">
        <w:rPr>
          <w:sz w:val="24"/>
        </w:rPr>
        <w:t xml:space="preserve"> Công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thực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hiện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quyền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bảo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vệ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môi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trường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tài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nguyên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thiên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nhiên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thông</w:t>
      </w:r>
      <w:proofErr w:type="spellEnd"/>
      <w:r w:rsidRPr="009863A2">
        <w:rPr>
          <w:sz w:val="24"/>
        </w:rPr>
        <w:t xml:space="preserve"> qua </w:t>
      </w:r>
      <w:proofErr w:type="spellStart"/>
      <w:r w:rsidRPr="009863A2">
        <w:rPr>
          <w:sz w:val="24"/>
        </w:rPr>
        <w:t>việc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làm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nào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sau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đây</w:t>
      </w:r>
      <w:proofErr w:type="spellEnd"/>
      <w:r w:rsidRPr="009863A2">
        <w:rPr>
          <w:sz w:val="24"/>
        </w:rPr>
        <w:t>?</w:t>
      </w:r>
    </w:p>
    <w:p w14:paraId="197E2F70" w14:textId="77777777" w:rsidR="00D0046D" w:rsidRPr="009863A2" w:rsidRDefault="00D0046D" w:rsidP="00D0046D">
      <w:pPr>
        <w:spacing w:line="276" w:lineRule="auto"/>
        <w:jc w:val="both"/>
        <w:rPr>
          <w:sz w:val="24"/>
        </w:rPr>
      </w:pPr>
      <w:r w:rsidRPr="009863A2">
        <w:rPr>
          <w:b/>
          <w:bCs/>
          <w:sz w:val="24"/>
        </w:rPr>
        <w:t>A.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Tố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hành</w:t>
      </w:r>
      <w:proofErr w:type="spellEnd"/>
      <w:r w:rsidRPr="009863A2">
        <w:rPr>
          <w:sz w:val="24"/>
        </w:rPr>
        <w:t xml:space="preserve"> vi </w:t>
      </w:r>
      <w:proofErr w:type="spellStart"/>
      <w:r w:rsidRPr="009863A2">
        <w:rPr>
          <w:sz w:val="24"/>
        </w:rPr>
        <w:t>xả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thải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trái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phép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sz w:val="24"/>
          <w:lang w:val="vi-VN"/>
        </w:rPr>
        <w:t xml:space="preserve">            </w:t>
      </w:r>
      <w:r w:rsidRPr="009863A2">
        <w:rPr>
          <w:b/>
          <w:bCs/>
          <w:sz w:val="24"/>
        </w:rPr>
        <w:t>B.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Tự</w:t>
      </w:r>
      <w:proofErr w:type="spellEnd"/>
      <w:r w:rsidRPr="009863A2">
        <w:rPr>
          <w:sz w:val="24"/>
        </w:rPr>
        <w:t xml:space="preserve"> do </w:t>
      </w:r>
      <w:proofErr w:type="spellStart"/>
      <w:r w:rsidRPr="009863A2">
        <w:rPr>
          <w:sz w:val="24"/>
        </w:rPr>
        <w:t>khai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tài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nguyên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thiên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nhiên</w:t>
      </w:r>
      <w:proofErr w:type="spellEnd"/>
      <w:r w:rsidRPr="009863A2">
        <w:rPr>
          <w:sz w:val="24"/>
        </w:rPr>
        <w:t>.</w:t>
      </w:r>
    </w:p>
    <w:p w14:paraId="18EE947C" w14:textId="77777777" w:rsidR="00D0046D" w:rsidRPr="009863A2" w:rsidRDefault="00D0046D" w:rsidP="00D0046D">
      <w:pPr>
        <w:spacing w:line="276" w:lineRule="auto"/>
        <w:jc w:val="both"/>
        <w:rPr>
          <w:sz w:val="24"/>
        </w:rPr>
      </w:pPr>
      <w:r w:rsidRPr="009863A2">
        <w:rPr>
          <w:b/>
          <w:bCs/>
          <w:sz w:val="24"/>
        </w:rPr>
        <w:t>C.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Đánh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bắt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bằng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liệu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nổ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sz w:val="24"/>
        </w:rPr>
        <w:tab/>
      </w:r>
      <w:r w:rsidRPr="009863A2">
        <w:rPr>
          <w:b/>
          <w:bCs/>
          <w:sz w:val="24"/>
        </w:rPr>
        <w:t>D.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Bí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chôn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lấp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rác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thải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hại</w:t>
      </w:r>
      <w:proofErr w:type="spellEnd"/>
      <w:r w:rsidRPr="009863A2">
        <w:rPr>
          <w:sz w:val="24"/>
        </w:rPr>
        <w:t>.</w:t>
      </w:r>
    </w:p>
    <w:p w14:paraId="13C326C0" w14:textId="7B7C047C" w:rsidR="00D0046D" w:rsidRPr="009863A2" w:rsidRDefault="00D0046D" w:rsidP="00D0046D">
      <w:pPr>
        <w:spacing w:line="276" w:lineRule="auto"/>
        <w:jc w:val="both"/>
        <w:rPr>
          <w:sz w:val="24"/>
        </w:rPr>
      </w:pP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2:</w:t>
      </w:r>
      <w:r w:rsidRPr="009863A2">
        <w:rPr>
          <w:sz w:val="24"/>
        </w:rPr>
        <w:t xml:space="preserve"> Theo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pháp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luật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một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những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nội</w:t>
      </w:r>
      <w:proofErr w:type="spellEnd"/>
      <w:r w:rsidRPr="009863A2">
        <w:rPr>
          <w:sz w:val="24"/>
        </w:rPr>
        <w:t xml:space="preserve"> dung  </w:t>
      </w:r>
      <w:proofErr w:type="spellStart"/>
      <w:r w:rsidRPr="009863A2">
        <w:rPr>
          <w:sz w:val="24"/>
        </w:rPr>
        <w:t>quyền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công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là</w:t>
      </w:r>
      <w:proofErr w:type="spellEnd"/>
      <w:r w:rsidRPr="009863A2">
        <w:rPr>
          <w:sz w:val="24"/>
        </w:rPr>
        <w:t xml:space="preserve"> </w:t>
      </w:r>
    </w:p>
    <w:p w14:paraId="40B25516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</w:rPr>
      </w:pPr>
      <w:r w:rsidRPr="009863A2">
        <w:rPr>
          <w:b/>
          <w:sz w:val="24"/>
        </w:rPr>
        <w:t xml:space="preserve">A. </w:t>
      </w:r>
      <w:proofErr w:type="spellStart"/>
      <w:r w:rsidRPr="009863A2">
        <w:rPr>
          <w:sz w:val="24"/>
        </w:rPr>
        <w:t>ưu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tiên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tuyển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sinh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B. </w:t>
      </w:r>
      <w:proofErr w:type="spellStart"/>
      <w:r w:rsidRPr="009863A2">
        <w:rPr>
          <w:sz w:val="24"/>
        </w:rPr>
        <w:t>thử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nghiệm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dục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quốc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tế</w:t>
      </w:r>
      <w:proofErr w:type="spellEnd"/>
      <w:r w:rsidRPr="009863A2">
        <w:rPr>
          <w:sz w:val="24"/>
        </w:rPr>
        <w:t>.</w:t>
      </w:r>
    </w:p>
    <w:p w14:paraId="147715D2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</w:rPr>
      </w:pPr>
      <w:r w:rsidRPr="009863A2">
        <w:rPr>
          <w:b/>
          <w:sz w:val="24"/>
        </w:rPr>
        <w:t xml:space="preserve">C. </w:t>
      </w:r>
      <w:proofErr w:type="spellStart"/>
      <w:r w:rsidRPr="009863A2">
        <w:rPr>
          <w:sz w:val="24"/>
        </w:rPr>
        <w:t>bảo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chương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trình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D.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thường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xuyên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suốt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đời</w:t>
      </w:r>
      <w:proofErr w:type="spellEnd"/>
      <w:r w:rsidRPr="009863A2">
        <w:rPr>
          <w:sz w:val="24"/>
        </w:rPr>
        <w:t>.</w:t>
      </w:r>
    </w:p>
    <w:p w14:paraId="378CD130" w14:textId="6383D41C" w:rsidR="00D0046D" w:rsidRPr="009863A2" w:rsidRDefault="00D0046D" w:rsidP="00D0046D">
      <w:pPr>
        <w:spacing w:line="276" w:lineRule="auto"/>
        <w:rPr>
          <w:sz w:val="24"/>
        </w:rPr>
      </w:pP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3:</w:t>
      </w:r>
      <w:r w:rsidRPr="009863A2">
        <w:rPr>
          <w:sz w:val="24"/>
        </w:rPr>
        <w:t xml:space="preserve"> Theo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pháp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luật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một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những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nội</w:t>
      </w:r>
      <w:proofErr w:type="spellEnd"/>
      <w:r w:rsidRPr="009863A2">
        <w:rPr>
          <w:sz w:val="24"/>
        </w:rPr>
        <w:t xml:space="preserve"> dung </w:t>
      </w:r>
      <w:proofErr w:type="spellStart"/>
      <w:r w:rsidRPr="009863A2">
        <w:rPr>
          <w:sz w:val="24"/>
        </w:rPr>
        <w:t>quyền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là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mọi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công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đều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được</w:t>
      </w:r>
      <w:proofErr w:type="spellEnd"/>
    </w:p>
    <w:p w14:paraId="3041E53F" w14:textId="77777777" w:rsidR="00D0046D" w:rsidRPr="009863A2" w:rsidRDefault="00D0046D" w:rsidP="00D0046D">
      <w:pPr>
        <w:spacing w:line="276" w:lineRule="auto"/>
        <w:rPr>
          <w:sz w:val="24"/>
        </w:rPr>
      </w:pPr>
      <w:r w:rsidRPr="009863A2">
        <w:rPr>
          <w:b/>
          <w:sz w:val="24"/>
        </w:rPr>
        <w:t>A.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vượt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cấp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vượt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lớp</w:t>
      </w:r>
      <w:proofErr w:type="spellEnd"/>
      <w:r w:rsidRPr="009863A2">
        <w:rPr>
          <w:sz w:val="24"/>
        </w:rPr>
        <w:t xml:space="preserve">.                                      </w:t>
      </w:r>
      <w:r w:rsidRPr="009863A2">
        <w:rPr>
          <w:sz w:val="24"/>
          <w:lang w:val="vi-VN"/>
        </w:rPr>
        <w:t xml:space="preserve"> </w:t>
      </w:r>
      <w:r w:rsidRPr="009863A2">
        <w:rPr>
          <w:b/>
          <w:sz w:val="24"/>
        </w:rPr>
        <w:t>B.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không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hạn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chế</w:t>
      </w:r>
      <w:proofErr w:type="spellEnd"/>
      <w:r w:rsidRPr="009863A2">
        <w:rPr>
          <w:sz w:val="24"/>
        </w:rPr>
        <w:t xml:space="preserve">. </w:t>
      </w:r>
    </w:p>
    <w:p w14:paraId="6B046E50" w14:textId="77777777" w:rsidR="00D0046D" w:rsidRPr="009863A2" w:rsidRDefault="00D0046D" w:rsidP="00D0046D">
      <w:pPr>
        <w:spacing w:line="276" w:lineRule="auto"/>
        <w:rPr>
          <w:sz w:val="24"/>
        </w:rPr>
      </w:pPr>
      <w:r w:rsidRPr="009863A2">
        <w:rPr>
          <w:b/>
          <w:sz w:val="24"/>
        </w:rPr>
        <w:t>C.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tiếp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nhận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bổng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danh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dự</w:t>
      </w:r>
      <w:proofErr w:type="spellEnd"/>
      <w:r w:rsidRPr="009863A2">
        <w:rPr>
          <w:sz w:val="24"/>
        </w:rPr>
        <w:t xml:space="preserve">.                               </w:t>
      </w:r>
      <w:r w:rsidRPr="009863A2">
        <w:rPr>
          <w:b/>
          <w:sz w:val="24"/>
        </w:rPr>
        <w:t>D.</w:t>
      </w:r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ấn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phí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thường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niên</w:t>
      </w:r>
      <w:proofErr w:type="spellEnd"/>
      <w:r w:rsidRPr="009863A2">
        <w:rPr>
          <w:sz w:val="24"/>
        </w:rPr>
        <w:t>.</w:t>
      </w:r>
    </w:p>
    <w:p w14:paraId="2408D765" w14:textId="403145D7" w:rsidR="00D0046D" w:rsidRPr="009863A2" w:rsidRDefault="00D0046D" w:rsidP="00D0046D">
      <w:pPr>
        <w:spacing w:line="276" w:lineRule="auto"/>
        <w:rPr>
          <w:sz w:val="24"/>
        </w:rPr>
      </w:pPr>
      <w:r w:rsidRPr="009863A2">
        <w:rPr>
          <w:sz w:val="24"/>
        </w:rPr>
        <w:t xml:space="preserve"> </w:t>
      </w: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4:</w:t>
      </w:r>
      <w:r w:rsidRPr="009863A2">
        <w:rPr>
          <w:sz w:val="24"/>
        </w:rPr>
        <w:t xml:space="preserve"> Theo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pháp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luật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một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những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nội</w:t>
      </w:r>
      <w:proofErr w:type="spellEnd"/>
      <w:r w:rsidRPr="009863A2">
        <w:rPr>
          <w:sz w:val="24"/>
        </w:rPr>
        <w:t xml:space="preserve"> dung  </w:t>
      </w:r>
      <w:proofErr w:type="spellStart"/>
      <w:r w:rsidRPr="009863A2">
        <w:rPr>
          <w:sz w:val="24"/>
        </w:rPr>
        <w:t>quyền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công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là</w:t>
      </w:r>
      <w:proofErr w:type="spellEnd"/>
      <w:r w:rsidRPr="009863A2">
        <w:rPr>
          <w:sz w:val="24"/>
        </w:rPr>
        <w:t xml:space="preserve">  </w:t>
      </w:r>
    </w:p>
    <w:p w14:paraId="023BF990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</w:rPr>
      </w:pPr>
      <w:r w:rsidRPr="009863A2">
        <w:rPr>
          <w:b/>
          <w:sz w:val="24"/>
        </w:rPr>
        <w:t xml:space="preserve">A. </w:t>
      </w:r>
      <w:proofErr w:type="spellStart"/>
      <w:r w:rsidRPr="009863A2">
        <w:rPr>
          <w:sz w:val="24"/>
        </w:rPr>
        <w:t>ưu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tiên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tuyển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sinh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B. </w:t>
      </w:r>
      <w:proofErr w:type="spellStart"/>
      <w:r w:rsidRPr="009863A2">
        <w:rPr>
          <w:sz w:val="24"/>
        </w:rPr>
        <w:t>thử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nghiệm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dục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quốc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tế</w:t>
      </w:r>
      <w:proofErr w:type="spellEnd"/>
      <w:r w:rsidRPr="009863A2">
        <w:rPr>
          <w:sz w:val="24"/>
        </w:rPr>
        <w:t>.</w:t>
      </w:r>
    </w:p>
    <w:p w14:paraId="51E1C1CF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  <w:lang w:val="vi-VN"/>
        </w:rPr>
      </w:pPr>
      <w:r w:rsidRPr="009863A2">
        <w:rPr>
          <w:b/>
          <w:sz w:val="24"/>
        </w:rPr>
        <w:t xml:space="preserve">C. </w:t>
      </w:r>
      <w:proofErr w:type="spellStart"/>
      <w:r w:rsidRPr="009863A2">
        <w:rPr>
          <w:sz w:val="24"/>
        </w:rPr>
        <w:t>bảo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chương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trình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D.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bất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cứ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ngành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nghề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nào</w:t>
      </w:r>
      <w:proofErr w:type="spellEnd"/>
      <w:r w:rsidRPr="009863A2">
        <w:rPr>
          <w:sz w:val="24"/>
          <w:lang w:val="vi-VN"/>
        </w:rPr>
        <w:t>.</w:t>
      </w:r>
    </w:p>
    <w:p w14:paraId="5CD4FA64" w14:textId="284E17CC" w:rsidR="00D0046D" w:rsidRPr="009863A2" w:rsidRDefault="00D0046D" w:rsidP="00D0046D">
      <w:pPr>
        <w:tabs>
          <w:tab w:val="left" w:pos="5136"/>
        </w:tabs>
        <w:spacing w:line="276" w:lineRule="auto"/>
        <w:rPr>
          <w:b/>
          <w:sz w:val="24"/>
        </w:rPr>
      </w:pP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5: </w:t>
      </w:r>
      <w:proofErr w:type="spellStart"/>
      <w:r w:rsidRPr="009863A2">
        <w:rPr>
          <w:bCs/>
          <w:sz w:val="24"/>
        </w:rPr>
        <w:t>Mọi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công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dân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hưởng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quyền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học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tập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và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phải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có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nghĩa</w:t>
      </w:r>
      <w:proofErr w:type="spellEnd"/>
      <w:r w:rsidRPr="009863A2">
        <w:rPr>
          <w:bCs/>
          <w:sz w:val="24"/>
        </w:rPr>
        <w:t xml:space="preserve"> </w:t>
      </w:r>
      <w:proofErr w:type="spellStart"/>
      <w:r w:rsidRPr="009863A2">
        <w:rPr>
          <w:bCs/>
          <w:sz w:val="24"/>
        </w:rPr>
        <w:t>vụ</w:t>
      </w:r>
      <w:proofErr w:type="spellEnd"/>
      <w:r w:rsidRPr="009863A2">
        <w:rPr>
          <w:bCs/>
          <w:sz w:val="24"/>
        </w:rPr>
        <w:t xml:space="preserve"> </w:t>
      </w:r>
    </w:p>
    <w:p w14:paraId="7196B726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</w:rPr>
      </w:pPr>
      <w:r w:rsidRPr="009863A2">
        <w:rPr>
          <w:b/>
          <w:sz w:val="24"/>
        </w:rPr>
        <w:t xml:space="preserve">A. </w:t>
      </w:r>
      <w:proofErr w:type="spellStart"/>
      <w:r w:rsidRPr="009863A2">
        <w:rPr>
          <w:sz w:val="24"/>
        </w:rPr>
        <w:t>được</w:t>
      </w:r>
      <w:proofErr w:type="spellEnd"/>
      <w:r w:rsidRPr="009863A2">
        <w:rPr>
          <w:b/>
          <w:sz w:val="24"/>
        </w:rPr>
        <w:t xml:space="preserve"> </w:t>
      </w:r>
      <w:r w:rsidRPr="009863A2">
        <w:rPr>
          <w:sz w:val="24"/>
          <w:lang w:val="pt-BR"/>
        </w:rPr>
        <w:t>đặc cách trong kiểm tra, đánh giá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B. </w:t>
      </w:r>
      <w:r w:rsidRPr="009863A2">
        <w:rPr>
          <w:sz w:val="24"/>
          <w:lang w:val="pt-BR"/>
        </w:rPr>
        <w:t>hoàn trả toàn bộ kinh phí đào tạo</w:t>
      </w:r>
      <w:r w:rsidRPr="009863A2">
        <w:rPr>
          <w:sz w:val="24"/>
        </w:rPr>
        <w:t>.</w:t>
      </w:r>
    </w:p>
    <w:p w14:paraId="3DFD316E" w14:textId="77777777" w:rsidR="00D0046D" w:rsidRPr="009863A2" w:rsidRDefault="00D0046D" w:rsidP="00D0046D">
      <w:pPr>
        <w:tabs>
          <w:tab w:val="left" w:pos="5136"/>
        </w:tabs>
        <w:spacing w:line="276" w:lineRule="auto"/>
        <w:rPr>
          <w:sz w:val="24"/>
          <w:lang w:val="vi-VN"/>
        </w:rPr>
      </w:pPr>
      <w:r w:rsidRPr="009863A2">
        <w:rPr>
          <w:b/>
          <w:sz w:val="24"/>
        </w:rPr>
        <w:t xml:space="preserve">C. </w:t>
      </w:r>
      <w:proofErr w:type="spellStart"/>
      <w:r w:rsidRPr="009863A2">
        <w:rPr>
          <w:sz w:val="24"/>
        </w:rPr>
        <w:t>bảo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mật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chương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trình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>.</w:t>
      </w:r>
      <w:r w:rsidRPr="009863A2">
        <w:rPr>
          <w:sz w:val="24"/>
        </w:rPr>
        <w:tab/>
      </w:r>
      <w:r w:rsidRPr="009863A2">
        <w:rPr>
          <w:b/>
          <w:sz w:val="24"/>
        </w:rPr>
        <w:t xml:space="preserve">D. </w:t>
      </w:r>
      <w:proofErr w:type="spellStart"/>
      <w:r w:rsidRPr="009863A2">
        <w:rPr>
          <w:sz w:val="24"/>
        </w:rPr>
        <w:t>hoàn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thành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chương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trình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dục</w:t>
      </w:r>
      <w:proofErr w:type="spellEnd"/>
      <w:r w:rsidRPr="009863A2">
        <w:rPr>
          <w:sz w:val="24"/>
          <w:lang w:val="vi-VN"/>
        </w:rPr>
        <w:t>.</w:t>
      </w:r>
    </w:p>
    <w:p w14:paraId="355E0FEB" w14:textId="7C83D03A" w:rsidR="00D0046D" w:rsidRPr="009863A2" w:rsidRDefault="00D0046D" w:rsidP="00D0046D">
      <w:pPr>
        <w:spacing w:line="276" w:lineRule="auto"/>
        <w:rPr>
          <w:b/>
          <w:sz w:val="24"/>
        </w:rPr>
      </w:pPr>
      <w:proofErr w:type="spellStart"/>
      <w:r w:rsidRPr="009863A2">
        <w:rPr>
          <w:b/>
          <w:sz w:val="24"/>
        </w:rPr>
        <w:t>Câu</w:t>
      </w:r>
      <w:proofErr w:type="spellEnd"/>
      <w:r w:rsidRPr="009863A2">
        <w:rPr>
          <w:b/>
          <w:sz w:val="24"/>
        </w:rPr>
        <w:t xml:space="preserve"> 6: </w:t>
      </w:r>
      <w:proofErr w:type="spellStart"/>
      <w:r w:rsidRPr="009863A2">
        <w:rPr>
          <w:sz w:val="24"/>
        </w:rPr>
        <w:t>Phát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biểu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nào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nào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sau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đây</w:t>
      </w:r>
      <w:proofErr w:type="spellEnd"/>
      <w:r w:rsidRPr="009863A2">
        <w:rPr>
          <w:b/>
          <w:sz w:val="24"/>
        </w:rPr>
        <w:t xml:space="preserve"> </w:t>
      </w:r>
      <w:proofErr w:type="spellStart"/>
      <w:r w:rsidRPr="009863A2">
        <w:rPr>
          <w:b/>
          <w:sz w:val="24"/>
        </w:rPr>
        <w:t>là</w:t>
      </w:r>
      <w:proofErr w:type="spellEnd"/>
      <w:r w:rsidRPr="009863A2">
        <w:rPr>
          <w:b/>
          <w:sz w:val="24"/>
        </w:rPr>
        <w:t xml:space="preserve"> </w:t>
      </w:r>
      <w:proofErr w:type="spellStart"/>
      <w:r w:rsidRPr="009863A2">
        <w:rPr>
          <w:b/>
          <w:sz w:val="24"/>
        </w:rPr>
        <w:t>sai</w:t>
      </w:r>
      <w:proofErr w:type="spellEnd"/>
      <w:r w:rsidRPr="009863A2">
        <w:rPr>
          <w:b/>
          <w:sz w:val="24"/>
        </w:rPr>
        <w:t xml:space="preserve">  </w:t>
      </w:r>
      <w:proofErr w:type="spellStart"/>
      <w:r w:rsidRPr="009863A2">
        <w:rPr>
          <w:sz w:val="24"/>
        </w:rPr>
        <w:t>về</w:t>
      </w:r>
      <w:proofErr w:type="spellEnd"/>
      <w:r w:rsidRPr="009863A2">
        <w:rPr>
          <w:sz w:val="24"/>
        </w:rPr>
        <w:t xml:space="preserve">  </w:t>
      </w:r>
      <w:proofErr w:type="spellStart"/>
      <w:r w:rsidRPr="009863A2">
        <w:rPr>
          <w:sz w:val="24"/>
        </w:rPr>
        <w:t>nghĩa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vụ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công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trong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b/>
          <w:sz w:val="24"/>
        </w:rPr>
        <w:t xml:space="preserve">? </w:t>
      </w:r>
    </w:p>
    <w:p w14:paraId="749584BB" w14:textId="77777777" w:rsidR="00D0046D" w:rsidRPr="009863A2" w:rsidRDefault="00D0046D" w:rsidP="00D0046D">
      <w:pPr>
        <w:spacing w:line="276" w:lineRule="auto"/>
        <w:rPr>
          <w:b/>
          <w:sz w:val="24"/>
        </w:rPr>
      </w:pPr>
      <w:r w:rsidRPr="009863A2">
        <w:rPr>
          <w:b/>
          <w:sz w:val="24"/>
        </w:rPr>
        <w:t xml:space="preserve">A. </w:t>
      </w:r>
      <w:r w:rsidRPr="009863A2">
        <w:rPr>
          <w:sz w:val="24"/>
        </w:rPr>
        <w:t xml:space="preserve">Công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tuân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thủ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pháp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luật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về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độ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tuổi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tham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sz w:val="24"/>
        </w:rPr>
        <w:t>.</w:t>
      </w:r>
    </w:p>
    <w:p w14:paraId="2711FC63" w14:textId="77777777" w:rsidR="00D0046D" w:rsidRPr="009863A2" w:rsidRDefault="00D0046D" w:rsidP="00D0046D">
      <w:pPr>
        <w:spacing w:line="276" w:lineRule="auto"/>
        <w:rPr>
          <w:b/>
          <w:sz w:val="24"/>
        </w:rPr>
      </w:pPr>
      <w:r w:rsidRPr="009863A2">
        <w:rPr>
          <w:b/>
          <w:sz w:val="24"/>
        </w:rPr>
        <w:t xml:space="preserve">B. </w:t>
      </w:r>
      <w:r w:rsidRPr="009863A2">
        <w:rPr>
          <w:sz w:val="24"/>
        </w:rPr>
        <w:t xml:space="preserve">Công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được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bất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cứ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ngành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nghề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nào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phù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hợp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với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bản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thân</w:t>
      </w:r>
      <w:proofErr w:type="spellEnd"/>
      <w:r w:rsidRPr="009863A2">
        <w:rPr>
          <w:sz w:val="24"/>
        </w:rPr>
        <w:t>.</w:t>
      </w:r>
      <w:r w:rsidRPr="009863A2">
        <w:rPr>
          <w:b/>
          <w:sz w:val="24"/>
        </w:rPr>
        <w:t xml:space="preserve"> </w:t>
      </w:r>
    </w:p>
    <w:p w14:paraId="780C1E94" w14:textId="77777777" w:rsidR="00D0046D" w:rsidRPr="009863A2" w:rsidRDefault="00D0046D" w:rsidP="00D0046D">
      <w:pPr>
        <w:spacing w:line="276" w:lineRule="auto"/>
        <w:rPr>
          <w:sz w:val="24"/>
        </w:rPr>
      </w:pPr>
      <w:r w:rsidRPr="009863A2">
        <w:rPr>
          <w:b/>
          <w:sz w:val="24"/>
        </w:rPr>
        <w:t xml:space="preserve">C. </w:t>
      </w:r>
      <w:r w:rsidRPr="009863A2">
        <w:rPr>
          <w:sz w:val="24"/>
        </w:rPr>
        <w:t xml:space="preserve">Công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tuân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thủ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định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pháp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luật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về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hoàn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thành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các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chương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trình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dục</w:t>
      </w:r>
      <w:proofErr w:type="spellEnd"/>
      <w:r w:rsidRPr="009863A2">
        <w:rPr>
          <w:sz w:val="24"/>
        </w:rPr>
        <w:t>.</w:t>
      </w:r>
    </w:p>
    <w:p w14:paraId="03FE11F3" w14:textId="77777777" w:rsidR="00D0046D" w:rsidRPr="009863A2" w:rsidRDefault="00D0046D" w:rsidP="00D0046D">
      <w:pPr>
        <w:spacing w:line="276" w:lineRule="auto"/>
        <w:rPr>
          <w:sz w:val="26"/>
          <w:szCs w:val="26"/>
        </w:rPr>
      </w:pPr>
      <w:r w:rsidRPr="009863A2">
        <w:rPr>
          <w:b/>
          <w:bCs/>
          <w:sz w:val="24"/>
        </w:rPr>
        <w:t>D.</w:t>
      </w:r>
      <w:r w:rsidRPr="009863A2">
        <w:rPr>
          <w:sz w:val="24"/>
        </w:rPr>
        <w:t xml:space="preserve"> Công </w:t>
      </w:r>
      <w:proofErr w:type="spellStart"/>
      <w:r w:rsidRPr="009863A2">
        <w:rPr>
          <w:sz w:val="24"/>
        </w:rPr>
        <w:t>dân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thực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hiện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đúng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nội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quy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cơ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sở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giáo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dục</w:t>
      </w:r>
      <w:proofErr w:type="spellEnd"/>
      <w:r w:rsidRPr="009863A2">
        <w:rPr>
          <w:sz w:val="24"/>
        </w:rPr>
        <w:t xml:space="preserve">, </w:t>
      </w:r>
      <w:proofErr w:type="spellStart"/>
      <w:r w:rsidRPr="009863A2">
        <w:rPr>
          <w:sz w:val="24"/>
        </w:rPr>
        <w:t>tôn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trọng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quyền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học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tập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của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người</w:t>
      </w:r>
      <w:proofErr w:type="spellEnd"/>
      <w:r w:rsidRPr="009863A2">
        <w:rPr>
          <w:sz w:val="24"/>
        </w:rPr>
        <w:t xml:space="preserve"> </w:t>
      </w:r>
      <w:proofErr w:type="spellStart"/>
      <w:r w:rsidRPr="009863A2">
        <w:rPr>
          <w:sz w:val="24"/>
        </w:rPr>
        <w:t>khác</w:t>
      </w:r>
      <w:proofErr w:type="spellEnd"/>
      <w:r w:rsidRPr="009863A2">
        <w:rPr>
          <w:sz w:val="24"/>
        </w:rPr>
        <w:t>.</w:t>
      </w:r>
      <w:r w:rsidRPr="009863A2">
        <w:rPr>
          <w:sz w:val="26"/>
          <w:szCs w:val="26"/>
        </w:rPr>
        <w:t xml:space="preserve"> </w:t>
      </w:r>
    </w:p>
    <w:p w14:paraId="4EBB531D" w14:textId="647388C7" w:rsidR="00BA4856" w:rsidRPr="00FA3811" w:rsidRDefault="002A21CE" w:rsidP="00CF4B35">
      <w:pPr>
        <w:pStyle w:val="NoSpacing"/>
        <w:widowControl w:val="0"/>
        <w:spacing w:line="312" w:lineRule="auto"/>
        <w:jc w:val="both"/>
        <w:rPr>
          <w:rFonts w:ascii="Times New Roman" w:hAnsi="Times New Roman" w:cs="Times New Roman"/>
          <w:b/>
          <w:lang w:val="vi-VN"/>
        </w:rPr>
      </w:pPr>
      <w:r w:rsidRPr="00FA3811">
        <w:rPr>
          <w:rFonts w:ascii="Times New Roman" w:hAnsi="Times New Roman" w:cs="Times New Roman"/>
          <w:b/>
          <w:lang w:val="vi-VN"/>
        </w:rPr>
        <w:t xml:space="preserve">PHẦN II. </w:t>
      </w:r>
      <w:r w:rsidR="00E74C79" w:rsidRPr="00FA3811">
        <w:rPr>
          <w:rFonts w:ascii="Times New Roman" w:hAnsi="Times New Roman" w:cs="Times New Roman"/>
          <w:b/>
          <w:lang w:val="vi-VN"/>
        </w:rPr>
        <w:t>Câu trắc nghiệm đúng sai.</w:t>
      </w:r>
      <w:r w:rsidR="00EA05EA" w:rsidRPr="00FA3811">
        <w:rPr>
          <w:rFonts w:ascii="Times New Roman" w:hAnsi="Times New Roman" w:cs="Times New Roman"/>
          <w:b/>
          <w:lang w:val="vi-VN"/>
        </w:rPr>
        <w:t xml:space="preserve"> </w:t>
      </w:r>
      <w:r w:rsidR="00EA05EA" w:rsidRPr="00FA3811">
        <w:rPr>
          <w:rFonts w:ascii="Times New Roman" w:hAnsi="Times New Roman" w:cs="Times New Roman"/>
          <w:bCs/>
          <w:i/>
          <w:iCs/>
          <w:lang w:val="vi-VN"/>
        </w:rPr>
        <w:t xml:space="preserve">Trong mỗi ý a, b, c, d ở mỗi câu, chọn đúng hoặc sai. </w:t>
      </w:r>
    </w:p>
    <w:p w14:paraId="74E22B8B" w14:textId="77777777" w:rsidR="00C436EA" w:rsidRDefault="00C436EA" w:rsidP="00550017">
      <w:pPr>
        <w:rPr>
          <w:sz w:val="24"/>
        </w:rPr>
      </w:pPr>
      <w:proofErr w:type="spellStart"/>
      <w:r w:rsidRPr="00C436EA">
        <w:rPr>
          <w:b/>
          <w:bCs/>
          <w:sz w:val="24"/>
        </w:rPr>
        <w:t>Câu</w:t>
      </w:r>
      <w:proofErr w:type="spellEnd"/>
      <w:r w:rsidRPr="00C436EA">
        <w:rPr>
          <w:b/>
          <w:bCs/>
          <w:sz w:val="24"/>
        </w:rPr>
        <w:t xml:space="preserve"> 1.</w:t>
      </w:r>
      <w:r w:rsidRPr="00C436EA">
        <w:rPr>
          <w:sz w:val="24"/>
        </w:rPr>
        <w:t xml:space="preserve"> Quan </w:t>
      </w:r>
      <w:proofErr w:type="spellStart"/>
      <w:r w:rsidRPr="00C436EA">
        <w:rPr>
          <w:sz w:val="24"/>
        </w:rPr>
        <w:t>hệ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giữa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trong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hôn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nhân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quan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hệ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nhân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thân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gắn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liền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với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. </w:t>
      </w:r>
      <w:proofErr w:type="spellStart"/>
      <w:r w:rsidRPr="00C436EA">
        <w:rPr>
          <w:sz w:val="24"/>
        </w:rPr>
        <w:t>Việc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xác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định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quyền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nghĩa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vụ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đối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với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việc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thực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hiện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các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quyền</w:t>
      </w:r>
      <w:proofErr w:type="spellEnd"/>
      <w:r w:rsidRPr="00C436EA">
        <w:rPr>
          <w:sz w:val="24"/>
        </w:rPr>
        <w:t xml:space="preserve">, </w:t>
      </w:r>
      <w:proofErr w:type="spellStart"/>
      <w:r w:rsidRPr="00C436EA">
        <w:rPr>
          <w:sz w:val="24"/>
        </w:rPr>
        <w:t>nghĩa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vụ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với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người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thứ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sẽ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dựa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sự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thỏa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thuận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các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cơ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sở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quy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định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pháp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luật</w:t>
      </w:r>
      <w:proofErr w:type="spellEnd"/>
      <w:r w:rsidRPr="00C436EA">
        <w:rPr>
          <w:sz w:val="24"/>
        </w:rPr>
        <w:t xml:space="preserve">. Trong </w:t>
      </w:r>
      <w:proofErr w:type="spellStart"/>
      <w:r w:rsidRPr="00C436EA">
        <w:rPr>
          <w:sz w:val="24"/>
        </w:rPr>
        <w:t>trường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hợp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thoả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thuận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về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chế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độ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hoặc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thoả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thuận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nhưng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thỏa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thuận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này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bị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Toà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tuyên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bố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vô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hiệu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thì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chế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độ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theo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luật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định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sẽ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được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áp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dụng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để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điều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chỉnh</w:t>
      </w:r>
      <w:proofErr w:type="spellEnd"/>
      <w:r w:rsidRPr="00C436EA">
        <w:rPr>
          <w:sz w:val="24"/>
        </w:rPr>
        <w:t xml:space="preserve">. </w:t>
      </w:r>
    </w:p>
    <w:p w14:paraId="4F989338" w14:textId="77777777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a) </w:t>
      </w:r>
      <w:proofErr w:type="spellStart"/>
      <w:r w:rsidRPr="00C436EA">
        <w:rPr>
          <w:sz w:val="24"/>
        </w:rPr>
        <w:t>Thoả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thuận</w:t>
      </w:r>
      <w:proofErr w:type="spellEnd"/>
      <w:r w:rsidRPr="00C436EA">
        <w:rPr>
          <w:sz w:val="24"/>
        </w:rPr>
        <w:t xml:space="preserve"> chia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chung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trong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thời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hôn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nhân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thể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thực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hiện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bằng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lời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nói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hoặc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văn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bản</w:t>
      </w:r>
      <w:proofErr w:type="spellEnd"/>
      <w:r w:rsidRPr="00C436EA">
        <w:rPr>
          <w:sz w:val="24"/>
        </w:rPr>
        <w:t xml:space="preserve">. b) Trong </w:t>
      </w:r>
      <w:proofErr w:type="spellStart"/>
      <w:r w:rsidRPr="00C436EA">
        <w:rPr>
          <w:sz w:val="24"/>
        </w:rPr>
        <w:t>mọi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trường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hợp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một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hoặc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chết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thì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còn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sống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quyền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lý</w:t>
      </w:r>
      <w:proofErr w:type="spellEnd"/>
      <w:r w:rsidRPr="00C436EA">
        <w:rPr>
          <w:sz w:val="24"/>
        </w:rPr>
        <w:t xml:space="preserve"> di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người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>/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chết</w:t>
      </w:r>
      <w:proofErr w:type="spellEnd"/>
      <w:r w:rsidRPr="00C436EA">
        <w:rPr>
          <w:sz w:val="24"/>
        </w:rPr>
        <w:t xml:space="preserve">. </w:t>
      </w:r>
    </w:p>
    <w:p w14:paraId="6C0C4E51" w14:textId="77777777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c) Trong </w:t>
      </w:r>
      <w:proofErr w:type="spellStart"/>
      <w:r w:rsidRPr="00C436EA">
        <w:rPr>
          <w:sz w:val="24"/>
        </w:rPr>
        <w:t>trường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hợp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,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kinh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doanh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chung</w:t>
      </w:r>
      <w:proofErr w:type="spellEnd"/>
      <w:r w:rsidRPr="00C436EA">
        <w:rPr>
          <w:sz w:val="24"/>
        </w:rPr>
        <w:t xml:space="preserve">,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trực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tiếp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tham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gia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quan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hệ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kinh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doanh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người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diện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hợp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pháp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nhau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trong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quan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hệ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kinh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doanh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đó</w:t>
      </w:r>
      <w:proofErr w:type="spellEnd"/>
      <w:r w:rsidRPr="00C436EA">
        <w:rPr>
          <w:sz w:val="24"/>
        </w:rPr>
        <w:t xml:space="preserve">. </w:t>
      </w:r>
    </w:p>
    <w:p w14:paraId="4B0E4ECA" w14:textId="77777777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d)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hoặc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mua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vé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số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trúng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giải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biệt</w:t>
      </w:r>
      <w:proofErr w:type="spellEnd"/>
      <w:r w:rsidRPr="00C436EA">
        <w:rPr>
          <w:sz w:val="24"/>
        </w:rPr>
        <w:t xml:space="preserve">. </w:t>
      </w:r>
      <w:proofErr w:type="spellStart"/>
      <w:r w:rsidRPr="00C436EA">
        <w:rPr>
          <w:sz w:val="24"/>
        </w:rPr>
        <w:t>Số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tiền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trúng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vé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số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được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xác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định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tài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chung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chồng</w:t>
      </w:r>
      <w:proofErr w:type="spellEnd"/>
      <w:r w:rsidRPr="00C436EA">
        <w:rPr>
          <w:sz w:val="24"/>
        </w:rPr>
        <w:t xml:space="preserve">. </w:t>
      </w:r>
    </w:p>
    <w:p w14:paraId="120AE7C9" w14:textId="77777777" w:rsidR="00C436EA" w:rsidRDefault="00C436EA" w:rsidP="00550017">
      <w:pPr>
        <w:rPr>
          <w:sz w:val="24"/>
        </w:rPr>
      </w:pPr>
      <w:proofErr w:type="spellStart"/>
      <w:r w:rsidRPr="00A528A5">
        <w:rPr>
          <w:b/>
          <w:bCs/>
          <w:sz w:val="24"/>
        </w:rPr>
        <w:t>Câu</w:t>
      </w:r>
      <w:proofErr w:type="spellEnd"/>
      <w:r w:rsidRPr="00A528A5">
        <w:rPr>
          <w:b/>
          <w:bCs/>
          <w:sz w:val="24"/>
        </w:rPr>
        <w:t xml:space="preserve"> 2.</w:t>
      </w:r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Ngôi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chùa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cổ</w:t>
      </w:r>
      <w:proofErr w:type="spellEnd"/>
      <w:r w:rsidRPr="00C436EA">
        <w:rPr>
          <w:sz w:val="24"/>
        </w:rPr>
        <w:t xml:space="preserve"> Y </w:t>
      </w:r>
      <w:proofErr w:type="spellStart"/>
      <w:r w:rsidRPr="00C436EA">
        <w:rPr>
          <w:sz w:val="24"/>
        </w:rPr>
        <w:t>tại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tỉnh</w:t>
      </w:r>
      <w:proofErr w:type="spellEnd"/>
      <w:r w:rsidRPr="00C436EA">
        <w:rPr>
          <w:sz w:val="24"/>
        </w:rPr>
        <w:t xml:space="preserve"> X </w:t>
      </w:r>
      <w:proofErr w:type="spellStart"/>
      <w:r w:rsidRPr="00C436EA">
        <w:rPr>
          <w:sz w:val="24"/>
        </w:rPr>
        <w:t>được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nước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là</w:t>
      </w:r>
      <w:proofErr w:type="spellEnd"/>
      <w:r w:rsidRPr="00C436EA">
        <w:rPr>
          <w:sz w:val="24"/>
        </w:rPr>
        <w:t xml:space="preserve"> Di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văn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hoá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cấp</w:t>
      </w:r>
      <w:proofErr w:type="spellEnd"/>
      <w:r w:rsidRPr="00C436EA">
        <w:rPr>
          <w:sz w:val="24"/>
        </w:rPr>
        <w:t xml:space="preserve"> Quốc </w:t>
      </w:r>
      <w:proofErr w:type="spellStart"/>
      <w:r w:rsidRPr="00C436EA">
        <w:rPr>
          <w:sz w:val="24"/>
        </w:rPr>
        <w:t>gia</w:t>
      </w:r>
      <w:proofErr w:type="spellEnd"/>
      <w:r w:rsidRPr="00C436EA">
        <w:rPr>
          <w:sz w:val="24"/>
        </w:rPr>
        <w:t xml:space="preserve">. </w:t>
      </w:r>
      <w:proofErr w:type="spellStart"/>
      <w:r w:rsidRPr="00C436EA">
        <w:rPr>
          <w:sz w:val="24"/>
        </w:rPr>
        <w:t>Vào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một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ngày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cuối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tuần</w:t>
      </w:r>
      <w:proofErr w:type="spellEnd"/>
      <w:r w:rsidRPr="00C436EA">
        <w:rPr>
          <w:sz w:val="24"/>
        </w:rPr>
        <w:t xml:space="preserve">, P </w:t>
      </w:r>
      <w:proofErr w:type="spellStart"/>
      <w:r w:rsidRPr="00C436EA">
        <w:rPr>
          <w:sz w:val="24"/>
        </w:rPr>
        <w:t>cùng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tổ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chức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chuyến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ngoại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ghé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thăm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ngôi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chùa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cổ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này</w:t>
      </w:r>
      <w:proofErr w:type="spellEnd"/>
      <w:r w:rsidRPr="00C436EA">
        <w:rPr>
          <w:sz w:val="24"/>
        </w:rPr>
        <w:t xml:space="preserve">. </w:t>
      </w:r>
      <w:proofErr w:type="spellStart"/>
      <w:r w:rsidRPr="00C436EA">
        <w:rPr>
          <w:sz w:val="24"/>
        </w:rPr>
        <w:t>Mặc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dù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lối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chùa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nhiều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cảnh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báo</w:t>
      </w:r>
      <w:proofErr w:type="spellEnd"/>
      <w:r w:rsidRPr="00C436EA">
        <w:rPr>
          <w:sz w:val="24"/>
        </w:rPr>
        <w:t xml:space="preserve"> “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vẽ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bậy</w:t>
      </w:r>
      <w:proofErr w:type="spellEnd"/>
      <w:r w:rsidRPr="00C436EA">
        <w:rPr>
          <w:sz w:val="24"/>
        </w:rPr>
        <w:t xml:space="preserve">, 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xâm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hiện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vật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lịch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sử</w:t>
      </w:r>
      <w:proofErr w:type="spellEnd"/>
      <w:r w:rsidRPr="00C436EA">
        <w:rPr>
          <w:sz w:val="24"/>
        </w:rPr>
        <w:t xml:space="preserve">”, </w:t>
      </w:r>
      <w:proofErr w:type="spellStart"/>
      <w:r w:rsidRPr="00C436EA">
        <w:rPr>
          <w:sz w:val="24"/>
        </w:rPr>
        <w:t>nhưng</w:t>
      </w:r>
      <w:proofErr w:type="spellEnd"/>
      <w:r w:rsidRPr="00C436EA">
        <w:rPr>
          <w:sz w:val="24"/>
        </w:rPr>
        <w:t xml:space="preserve"> P </w:t>
      </w:r>
      <w:proofErr w:type="spellStart"/>
      <w:r w:rsidRPr="00C436EA">
        <w:rPr>
          <w:sz w:val="24"/>
        </w:rPr>
        <w:t>cùng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mình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vẫn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cố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tình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khắc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lên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tường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để</w:t>
      </w:r>
      <w:proofErr w:type="spellEnd"/>
      <w:r w:rsidRPr="00C436EA">
        <w:rPr>
          <w:sz w:val="24"/>
        </w:rPr>
        <w:t xml:space="preserve"> “</w:t>
      </w:r>
      <w:proofErr w:type="spellStart"/>
      <w:r w:rsidRPr="00C436EA">
        <w:rPr>
          <w:sz w:val="24"/>
        </w:rPr>
        <w:t>lưu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dấu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kỉ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niệm</w:t>
      </w:r>
      <w:proofErr w:type="spellEnd"/>
      <w:r w:rsidRPr="00C436EA">
        <w:rPr>
          <w:sz w:val="24"/>
        </w:rPr>
        <w:t xml:space="preserve">”. </w:t>
      </w:r>
      <w:proofErr w:type="spellStart"/>
      <w:r w:rsidRPr="00C436EA">
        <w:rPr>
          <w:sz w:val="24"/>
        </w:rPr>
        <w:t>Hành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động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này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làm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ảnh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hướng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kiến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trúc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cảnh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quan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ngôi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chùa</w:t>
      </w:r>
      <w:proofErr w:type="spellEnd"/>
      <w:r w:rsidRPr="00C436EA">
        <w:rPr>
          <w:sz w:val="24"/>
        </w:rPr>
        <w:t xml:space="preserve">. </w:t>
      </w:r>
    </w:p>
    <w:p w14:paraId="653F3F72" w14:textId="77777777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a) P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vi </w:t>
      </w:r>
      <w:proofErr w:type="spellStart"/>
      <w:r w:rsidRPr="00C436EA">
        <w:rPr>
          <w:sz w:val="24"/>
        </w:rPr>
        <w:t>phạm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vì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họ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chỉ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muốn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lưu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giữ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kỉ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niệm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gây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tổn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nghiêm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trọng</w:t>
      </w:r>
      <w:proofErr w:type="spellEnd"/>
      <w:r w:rsidRPr="00C436EA">
        <w:rPr>
          <w:sz w:val="24"/>
        </w:rPr>
        <w:t>.</w:t>
      </w:r>
    </w:p>
    <w:p w14:paraId="18BB4C5B" w14:textId="77777777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 b) </w:t>
      </w:r>
      <w:proofErr w:type="spellStart"/>
      <w:r w:rsidRPr="00C436EA">
        <w:rPr>
          <w:sz w:val="24"/>
        </w:rPr>
        <w:t>Hành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động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P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vi </w:t>
      </w:r>
      <w:proofErr w:type="spellStart"/>
      <w:r w:rsidRPr="00C436EA">
        <w:rPr>
          <w:sz w:val="24"/>
        </w:rPr>
        <w:t>phạm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Luật</w:t>
      </w:r>
      <w:proofErr w:type="spellEnd"/>
      <w:r w:rsidRPr="00C436EA">
        <w:rPr>
          <w:sz w:val="24"/>
        </w:rPr>
        <w:t xml:space="preserve"> Di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Văn </w:t>
      </w:r>
      <w:proofErr w:type="spellStart"/>
      <w:r w:rsidRPr="00C436EA">
        <w:rPr>
          <w:sz w:val="24"/>
        </w:rPr>
        <w:t>hoá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vì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xâm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hại</w:t>
      </w:r>
      <w:proofErr w:type="spellEnd"/>
      <w:r w:rsidRPr="00C436EA">
        <w:rPr>
          <w:sz w:val="24"/>
        </w:rPr>
        <w:t xml:space="preserve"> di </w:t>
      </w:r>
      <w:proofErr w:type="spellStart"/>
      <w:r w:rsidRPr="00C436EA">
        <w:rPr>
          <w:sz w:val="24"/>
        </w:rPr>
        <w:t>sản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được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cấp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quốc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gia</w:t>
      </w:r>
      <w:proofErr w:type="spellEnd"/>
      <w:r w:rsidRPr="00C436EA">
        <w:rPr>
          <w:sz w:val="24"/>
        </w:rPr>
        <w:t>.</w:t>
      </w:r>
    </w:p>
    <w:p w14:paraId="440B7325" w14:textId="064D3DAB" w:rsidR="00C436EA" w:rsidRDefault="00C436EA" w:rsidP="00550017">
      <w:pPr>
        <w:rPr>
          <w:sz w:val="24"/>
        </w:rPr>
      </w:pPr>
      <w:r w:rsidRPr="00C436EA">
        <w:rPr>
          <w:sz w:val="24"/>
        </w:rPr>
        <w:t xml:space="preserve">c) P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sẽ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không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bị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phạt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nếu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họ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nhận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lỗi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xin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lỗi</w:t>
      </w:r>
      <w:proofErr w:type="spellEnd"/>
      <w:r w:rsidRPr="00C436EA">
        <w:rPr>
          <w:sz w:val="24"/>
        </w:rPr>
        <w:t xml:space="preserve"> ban </w:t>
      </w:r>
      <w:proofErr w:type="spellStart"/>
      <w:r w:rsidRPr="00C436EA">
        <w:rPr>
          <w:sz w:val="24"/>
        </w:rPr>
        <w:t>quản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lý</w:t>
      </w:r>
      <w:proofErr w:type="spellEnd"/>
      <w:r w:rsidRPr="00C436EA">
        <w:rPr>
          <w:sz w:val="24"/>
        </w:rPr>
        <w:t xml:space="preserve"> di </w:t>
      </w:r>
      <w:proofErr w:type="spellStart"/>
      <w:r w:rsidRPr="00C436EA">
        <w:rPr>
          <w:sz w:val="24"/>
        </w:rPr>
        <w:t>tích</w:t>
      </w:r>
      <w:proofErr w:type="spellEnd"/>
      <w:r w:rsidRPr="00C436EA">
        <w:rPr>
          <w:sz w:val="24"/>
        </w:rPr>
        <w:t xml:space="preserve">. </w:t>
      </w:r>
    </w:p>
    <w:p w14:paraId="6BF3CA01" w14:textId="77777777" w:rsidR="005331A1" w:rsidRDefault="00C436EA" w:rsidP="00550017">
      <w:pPr>
        <w:rPr>
          <w:sz w:val="24"/>
        </w:rPr>
      </w:pPr>
      <w:r w:rsidRPr="00C436EA">
        <w:rPr>
          <w:sz w:val="24"/>
        </w:rPr>
        <w:lastRenderedPageBreak/>
        <w:t xml:space="preserve">d) P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nhóm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bạn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có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thể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bị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xử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phạt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hành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chính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vì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hành</w:t>
      </w:r>
      <w:proofErr w:type="spellEnd"/>
      <w:r w:rsidRPr="00C436EA">
        <w:rPr>
          <w:sz w:val="24"/>
        </w:rPr>
        <w:t xml:space="preserve"> vi </w:t>
      </w:r>
      <w:proofErr w:type="spellStart"/>
      <w:r w:rsidRPr="00C436EA">
        <w:rPr>
          <w:sz w:val="24"/>
        </w:rPr>
        <w:t>xâm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hại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kiến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trúc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và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cảnh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quan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của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ngôi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chùa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đã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được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bảo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vệ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theo</w:t>
      </w:r>
      <w:proofErr w:type="spellEnd"/>
      <w:r w:rsidRPr="00C436EA">
        <w:rPr>
          <w:sz w:val="24"/>
        </w:rPr>
        <w:t xml:space="preserve"> </w:t>
      </w:r>
      <w:proofErr w:type="spellStart"/>
      <w:r w:rsidRPr="00C436EA">
        <w:rPr>
          <w:sz w:val="24"/>
        </w:rPr>
        <w:t>luật</w:t>
      </w:r>
      <w:proofErr w:type="spellEnd"/>
      <w:r w:rsidRPr="00C436EA">
        <w:rPr>
          <w:sz w:val="24"/>
        </w:rPr>
        <w:t xml:space="preserve">. </w:t>
      </w:r>
    </w:p>
    <w:p w14:paraId="000D352D" w14:textId="77777777" w:rsidR="00A528A5" w:rsidRDefault="00A528A5" w:rsidP="00550017">
      <w:pPr>
        <w:rPr>
          <w:sz w:val="24"/>
        </w:rPr>
      </w:pPr>
      <w:proofErr w:type="spellStart"/>
      <w:r w:rsidRPr="00A528A5">
        <w:rPr>
          <w:b/>
          <w:bCs/>
          <w:sz w:val="24"/>
        </w:rPr>
        <w:t>Câu</w:t>
      </w:r>
      <w:proofErr w:type="spellEnd"/>
      <w:r w:rsidRPr="00A528A5">
        <w:rPr>
          <w:b/>
          <w:bCs/>
          <w:sz w:val="24"/>
        </w:rPr>
        <w:t xml:space="preserve"> 3.</w:t>
      </w:r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đoạn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thông</w:t>
      </w:r>
      <w:proofErr w:type="spellEnd"/>
      <w:r w:rsidRPr="00A528A5">
        <w:rPr>
          <w:sz w:val="24"/>
        </w:rPr>
        <w:t xml:space="preserve"> tin </w:t>
      </w:r>
      <w:proofErr w:type="spellStart"/>
      <w:r w:rsidRPr="00A528A5">
        <w:rPr>
          <w:sz w:val="24"/>
        </w:rPr>
        <w:t>sau</w:t>
      </w:r>
      <w:proofErr w:type="spellEnd"/>
      <w:r w:rsidRPr="00A528A5">
        <w:rPr>
          <w:sz w:val="24"/>
        </w:rPr>
        <w:t xml:space="preserve">: Theo </w:t>
      </w:r>
      <w:proofErr w:type="spellStart"/>
      <w:r w:rsidRPr="00A528A5">
        <w:rPr>
          <w:sz w:val="24"/>
        </w:rPr>
        <w:t>báo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cáo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Tổng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cục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Thống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kê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tháng</w:t>
      </w:r>
      <w:proofErr w:type="spellEnd"/>
      <w:r w:rsidRPr="00A528A5">
        <w:rPr>
          <w:sz w:val="24"/>
        </w:rPr>
        <w:t xml:space="preserve"> 12/2023, </w:t>
      </w:r>
      <w:proofErr w:type="spellStart"/>
      <w:r w:rsidRPr="00A528A5">
        <w:rPr>
          <w:sz w:val="24"/>
        </w:rPr>
        <w:t>lượng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khách</w:t>
      </w:r>
      <w:proofErr w:type="spellEnd"/>
      <w:r w:rsidRPr="00A528A5">
        <w:rPr>
          <w:sz w:val="24"/>
        </w:rPr>
        <w:t xml:space="preserve"> du </w:t>
      </w:r>
      <w:proofErr w:type="spellStart"/>
      <w:r w:rsidRPr="00A528A5">
        <w:rPr>
          <w:sz w:val="24"/>
        </w:rPr>
        <w:t>lịch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nội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địa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2023 </w:t>
      </w:r>
      <w:proofErr w:type="spellStart"/>
      <w:r w:rsidRPr="00A528A5">
        <w:rPr>
          <w:sz w:val="24"/>
        </w:rPr>
        <w:t>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đạt</w:t>
      </w:r>
      <w:proofErr w:type="spellEnd"/>
      <w:r w:rsidRPr="00A528A5">
        <w:rPr>
          <w:sz w:val="24"/>
        </w:rPr>
        <w:t xml:space="preserve"> 108 </w:t>
      </w:r>
      <w:proofErr w:type="spellStart"/>
      <w:r w:rsidRPr="00A528A5">
        <w:rPr>
          <w:sz w:val="24"/>
        </w:rPr>
        <w:t>triệu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lượt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người</w:t>
      </w:r>
      <w:proofErr w:type="spellEnd"/>
      <w:r w:rsidRPr="00A528A5">
        <w:rPr>
          <w:sz w:val="24"/>
        </w:rPr>
        <w:t xml:space="preserve">; </w:t>
      </w:r>
      <w:proofErr w:type="spellStart"/>
      <w:r w:rsidRPr="00A528A5">
        <w:rPr>
          <w:sz w:val="24"/>
        </w:rPr>
        <w:t>doanh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lưu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trú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ăn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uống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2023 </w:t>
      </w:r>
      <w:proofErr w:type="spellStart"/>
      <w:r w:rsidRPr="00A528A5">
        <w:rPr>
          <w:sz w:val="24"/>
        </w:rPr>
        <w:t>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đạt</w:t>
      </w:r>
      <w:proofErr w:type="spellEnd"/>
      <w:r w:rsidRPr="00A528A5">
        <w:rPr>
          <w:sz w:val="24"/>
        </w:rPr>
        <w:t xml:space="preserve"> 673,5 </w:t>
      </w:r>
      <w:proofErr w:type="spellStart"/>
      <w:r w:rsidRPr="00A528A5">
        <w:rPr>
          <w:sz w:val="24"/>
        </w:rPr>
        <w:t>nghìn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tỉ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đồng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chiếm</w:t>
      </w:r>
      <w:proofErr w:type="spellEnd"/>
      <w:r w:rsidRPr="00A528A5">
        <w:rPr>
          <w:sz w:val="24"/>
        </w:rPr>
        <w:t xml:space="preserve"> 10,8% </w:t>
      </w:r>
      <w:proofErr w:type="spellStart"/>
      <w:r w:rsidRPr="00A528A5">
        <w:rPr>
          <w:sz w:val="24"/>
        </w:rPr>
        <w:t>tổng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mức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tăng</w:t>
      </w:r>
      <w:proofErr w:type="spellEnd"/>
      <w:r w:rsidRPr="00A528A5">
        <w:rPr>
          <w:sz w:val="24"/>
        </w:rPr>
        <w:t xml:space="preserve"> 14,7% so </w:t>
      </w:r>
      <w:proofErr w:type="spellStart"/>
      <w:r w:rsidRPr="00A528A5">
        <w:rPr>
          <w:sz w:val="24"/>
        </w:rPr>
        <w:t>với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trước</w:t>
      </w:r>
      <w:proofErr w:type="spellEnd"/>
      <w:r w:rsidRPr="00A528A5">
        <w:rPr>
          <w:sz w:val="24"/>
        </w:rPr>
        <w:t xml:space="preserve">: </w:t>
      </w:r>
      <w:proofErr w:type="spellStart"/>
      <w:r w:rsidRPr="00A528A5">
        <w:rPr>
          <w:sz w:val="24"/>
        </w:rPr>
        <w:t>doanh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du </w:t>
      </w:r>
      <w:proofErr w:type="spellStart"/>
      <w:r w:rsidRPr="00A528A5">
        <w:rPr>
          <w:sz w:val="24"/>
        </w:rPr>
        <w:t>lịch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lữ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hành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đạt</w:t>
      </w:r>
      <w:proofErr w:type="spellEnd"/>
      <w:r w:rsidRPr="00A528A5">
        <w:rPr>
          <w:sz w:val="24"/>
        </w:rPr>
        <w:t xml:space="preserve"> 37,8 </w:t>
      </w:r>
      <w:proofErr w:type="spellStart"/>
      <w:r w:rsidRPr="00A528A5">
        <w:rPr>
          <w:sz w:val="24"/>
        </w:rPr>
        <w:t>nghìn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tỉ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đồng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tăng</w:t>
      </w:r>
      <w:proofErr w:type="spellEnd"/>
      <w:r w:rsidRPr="00A528A5">
        <w:rPr>
          <w:sz w:val="24"/>
        </w:rPr>
        <w:t xml:space="preserve"> 52,5% so </w:t>
      </w:r>
      <w:proofErr w:type="spellStart"/>
      <w:r w:rsidRPr="00A528A5">
        <w:rPr>
          <w:sz w:val="24"/>
        </w:rPr>
        <w:t>với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trước</w:t>
      </w:r>
      <w:proofErr w:type="spellEnd"/>
      <w:r w:rsidRPr="00A528A5">
        <w:rPr>
          <w:sz w:val="24"/>
        </w:rPr>
        <w:t xml:space="preserve">. (Theo: Báo </w:t>
      </w:r>
      <w:proofErr w:type="spellStart"/>
      <w:r w:rsidRPr="00A528A5">
        <w:rPr>
          <w:sz w:val="24"/>
        </w:rPr>
        <w:t>Nhân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2023, du </w:t>
      </w:r>
      <w:proofErr w:type="spellStart"/>
      <w:r w:rsidRPr="00A528A5">
        <w:rPr>
          <w:sz w:val="24"/>
        </w:rPr>
        <w:t>lịch</w:t>
      </w:r>
      <w:proofErr w:type="spellEnd"/>
      <w:r w:rsidRPr="00A528A5">
        <w:rPr>
          <w:sz w:val="24"/>
        </w:rPr>
        <w:t xml:space="preserve"> Việt Nam </w:t>
      </w:r>
      <w:proofErr w:type="spellStart"/>
      <w:r w:rsidRPr="00A528A5">
        <w:rPr>
          <w:sz w:val="24"/>
        </w:rPr>
        <w:t>tăng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tốc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đón</w:t>
      </w:r>
      <w:proofErr w:type="spellEnd"/>
      <w:r w:rsidRPr="00A528A5">
        <w:rPr>
          <w:sz w:val="24"/>
        </w:rPr>
        <w:t xml:space="preserve"> 12,6 </w:t>
      </w:r>
      <w:proofErr w:type="spellStart"/>
      <w:r w:rsidRPr="00A528A5">
        <w:rPr>
          <w:sz w:val="24"/>
        </w:rPr>
        <w:t>triệu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lượt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khách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quốc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tế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ngày</w:t>
      </w:r>
      <w:proofErr w:type="spellEnd"/>
      <w:r w:rsidRPr="00A528A5">
        <w:rPr>
          <w:sz w:val="24"/>
        </w:rPr>
        <w:t xml:space="preserve"> 20/12/2023) Theo </w:t>
      </w:r>
      <w:proofErr w:type="spellStart"/>
      <w:r w:rsidRPr="00A528A5">
        <w:rPr>
          <w:sz w:val="24"/>
        </w:rPr>
        <w:t>Bộ</w:t>
      </w:r>
      <w:proofErr w:type="spellEnd"/>
      <w:r w:rsidRPr="00A528A5">
        <w:rPr>
          <w:sz w:val="24"/>
        </w:rPr>
        <w:t xml:space="preserve"> Lao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, Thương </w:t>
      </w:r>
      <w:proofErr w:type="spellStart"/>
      <w:r w:rsidRPr="00A528A5">
        <w:rPr>
          <w:sz w:val="24"/>
        </w:rPr>
        <w:t>binh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Xã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hội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tổng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số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Việt Nam </w:t>
      </w:r>
      <w:proofErr w:type="spellStart"/>
      <w:r w:rsidRPr="00A528A5">
        <w:rPr>
          <w:sz w:val="24"/>
        </w:rPr>
        <w:t>đi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làm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việc</w:t>
      </w:r>
      <w:proofErr w:type="spellEnd"/>
      <w:r w:rsidRPr="00A528A5">
        <w:rPr>
          <w:sz w:val="24"/>
        </w:rPr>
        <w:t xml:space="preserve"> ở </w:t>
      </w:r>
      <w:proofErr w:type="spellStart"/>
      <w:r w:rsidRPr="00A528A5">
        <w:rPr>
          <w:sz w:val="24"/>
        </w:rPr>
        <w:t>nước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ngoài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2023 </w:t>
      </w:r>
      <w:proofErr w:type="spellStart"/>
      <w:r w:rsidRPr="00A528A5">
        <w:rPr>
          <w:sz w:val="24"/>
        </w:rPr>
        <w:t>là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gần</w:t>
      </w:r>
      <w:proofErr w:type="spellEnd"/>
      <w:r w:rsidRPr="00A528A5">
        <w:rPr>
          <w:sz w:val="24"/>
        </w:rPr>
        <w:t xml:space="preserve"> 160 </w:t>
      </w:r>
      <w:proofErr w:type="spellStart"/>
      <w:r w:rsidRPr="00A528A5">
        <w:rPr>
          <w:sz w:val="24"/>
        </w:rPr>
        <w:t>nghìn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. </w:t>
      </w:r>
      <w:proofErr w:type="spellStart"/>
      <w:r w:rsidRPr="00A528A5">
        <w:rPr>
          <w:sz w:val="24"/>
        </w:rPr>
        <w:t>Người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Việt Nam ở </w:t>
      </w:r>
      <w:proofErr w:type="spellStart"/>
      <w:r w:rsidRPr="00A528A5">
        <w:rPr>
          <w:sz w:val="24"/>
        </w:rPr>
        <w:t>nước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ngoài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đang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làm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việc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hơn</w:t>
      </w:r>
      <w:proofErr w:type="spellEnd"/>
      <w:r w:rsidRPr="00A528A5">
        <w:rPr>
          <w:sz w:val="24"/>
        </w:rPr>
        <w:t xml:space="preserve"> 40 </w:t>
      </w:r>
      <w:proofErr w:type="spellStart"/>
      <w:r w:rsidRPr="00A528A5">
        <w:rPr>
          <w:sz w:val="24"/>
        </w:rPr>
        <w:t>quốc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gia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vùng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lãnh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thổ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với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nhập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ốn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định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gửi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về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lượng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kiều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hối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hơn</w:t>
      </w:r>
      <w:proofErr w:type="spellEnd"/>
      <w:r w:rsidRPr="00A528A5">
        <w:rPr>
          <w:sz w:val="24"/>
        </w:rPr>
        <w:t xml:space="preserve"> 3 </w:t>
      </w:r>
      <w:proofErr w:type="spellStart"/>
      <w:r w:rsidRPr="00A528A5">
        <w:rPr>
          <w:sz w:val="24"/>
        </w:rPr>
        <w:t>tỉ</w:t>
      </w:r>
      <w:proofErr w:type="spellEnd"/>
      <w:r w:rsidRPr="00A528A5">
        <w:rPr>
          <w:sz w:val="24"/>
        </w:rPr>
        <w:t xml:space="preserve"> USD/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. (Theo: Báo </w:t>
      </w:r>
      <w:proofErr w:type="spellStart"/>
      <w:r w:rsidRPr="00A528A5">
        <w:rPr>
          <w:sz w:val="24"/>
        </w:rPr>
        <w:t>Nhân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Năm</w:t>
      </w:r>
      <w:proofErr w:type="spellEnd"/>
      <w:r w:rsidRPr="00A528A5">
        <w:rPr>
          <w:sz w:val="24"/>
        </w:rPr>
        <w:t xml:space="preserve"> 2023: </w:t>
      </w:r>
      <w:proofErr w:type="spellStart"/>
      <w:r w:rsidRPr="00A528A5">
        <w:rPr>
          <w:sz w:val="24"/>
        </w:rPr>
        <w:t>Gần</w:t>
      </w:r>
      <w:proofErr w:type="spellEnd"/>
      <w:r w:rsidRPr="00A528A5">
        <w:rPr>
          <w:sz w:val="24"/>
        </w:rPr>
        <w:t xml:space="preserve"> 160 </w:t>
      </w:r>
      <w:proofErr w:type="spellStart"/>
      <w:r w:rsidRPr="00A528A5">
        <w:rPr>
          <w:sz w:val="24"/>
        </w:rPr>
        <w:t>nghìn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ở Việt Nam </w:t>
      </w:r>
      <w:proofErr w:type="spellStart"/>
      <w:r w:rsidRPr="00A528A5">
        <w:rPr>
          <w:sz w:val="24"/>
        </w:rPr>
        <w:t>đi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làm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việc</w:t>
      </w:r>
      <w:proofErr w:type="spellEnd"/>
      <w:r w:rsidRPr="00A528A5">
        <w:rPr>
          <w:sz w:val="24"/>
        </w:rPr>
        <w:t xml:space="preserve"> ở </w:t>
      </w:r>
      <w:proofErr w:type="spellStart"/>
      <w:r w:rsidRPr="00A528A5">
        <w:rPr>
          <w:sz w:val="24"/>
        </w:rPr>
        <w:t>nước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ngoài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ngày</w:t>
      </w:r>
      <w:proofErr w:type="spellEnd"/>
      <w:r w:rsidRPr="00A528A5">
        <w:rPr>
          <w:sz w:val="24"/>
        </w:rPr>
        <w:t xml:space="preserve"> 12/01/2024) </w:t>
      </w:r>
    </w:p>
    <w:p w14:paraId="7C192718" w14:textId="6BFDBB74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a) </w:t>
      </w:r>
      <w:proofErr w:type="spellStart"/>
      <w:r w:rsidRPr="00A528A5">
        <w:rPr>
          <w:sz w:val="24"/>
        </w:rPr>
        <w:t>Một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các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hình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thức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hội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nhập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kinh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tế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quốc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tế</w:t>
      </w:r>
      <w:proofErr w:type="spellEnd"/>
      <w:r w:rsidRPr="00A528A5">
        <w:rPr>
          <w:sz w:val="24"/>
        </w:rPr>
        <w:t xml:space="preserve"> ở Việt Nam </w:t>
      </w:r>
      <w:proofErr w:type="spellStart"/>
      <w:r w:rsidRPr="00A528A5">
        <w:rPr>
          <w:sz w:val="24"/>
        </w:rPr>
        <w:t>là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tệ</w:t>
      </w:r>
      <w:proofErr w:type="spellEnd"/>
      <w:r w:rsidRPr="00A528A5">
        <w:rPr>
          <w:sz w:val="24"/>
        </w:rPr>
        <w:t xml:space="preserve">. </w:t>
      </w:r>
    </w:p>
    <w:p w14:paraId="4DB8A657" w14:textId="3FD2266E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b)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tệ</w:t>
      </w:r>
      <w:proofErr w:type="spellEnd"/>
      <w:r w:rsidRPr="00A528A5">
        <w:rPr>
          <w:sz w:val="24"/>
        </w:rPr>
        <w:t xml:space="preserve"> ở Việt Nam bao </w:t>
      </w:r>
      <w:proofErr w:type="spellStart"/>
      <w:r w:rsidRPr="00A528A5">
        <w:rPr>
          <w:sz w:val="24"/>
        </w:rPr>
        <w:t>gồm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các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quốc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tế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như</w:t>
      </w:r>
      <w:proofErr w:type="spellEnd"/>
      <w:r w:rsidRPr="00A528A5">
        <w:rPr>
          <w:sz w:val="24"/>
        </w:rPr>
        <w:t xml:space="preserve"> du </w:t>
      </w:r>
      <w:proofErr w:type="spellStart"/>
      <w:r w:rsidRPr="00A528A5">
        <w:rPr>
          <w:sz w:val="24"/>
        </w:rPr>
        <w:t>lịch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xuất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nhập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khẩu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. </w:t>
      </w:r>
    </w:p>
    <w:p w14:paraId="2696BBF4" w14:textId="77777777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c) </w:t>
      </w:r>
      <w:proofErr w:type="spellStart"/>
      <w:r w:rsidRPr="00A528A5">
        <w:rPr>
          <w:sz w:val="24"/>
        </w:rPr>
        <w:t>Tác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tiêu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cực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tệ</w:t>
      </w:r>
      <w:proofErr w:type="spellEnd"/>
      <w:r w:rsidRPr="00A528A5">
        <w:rPr>
          <w:sz w:val="24"/>
        </w:rPr>
        <w:t xml:space="preserve"> ở Việt Nam </w:t>
      </w:r>
      <w:proofErr w:type="spellStart"/>
      <w:r w:rsidRPr="00A528A5">
        <w:rPr>
          <w:sz w:val="24"/>
        </w:rPr>
        <w:t>là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làm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gia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tăng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nần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tạo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ra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rủi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ro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tài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chính</w:t>
      </w:r>
      <w:proofErr w:type="spellEnd"/>
      <w:r w:rsidRPr="00A528A5">
        <w:rPr>
          <w:sz w:val="24"/>
        </w:rPr>
        <w:t xml:space="preserve">. </w:t>
      </w:r>
    </w:p>
    <w:p w14:paraId="3AB2D527" w14:textId="15BD9F58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d) </w:t>
      </w:r>
      <w:proofErr w:type="spellStart"/>
      <w:r w:rsidRPr="00A528A5">
        <w:rPr>
          <w:sz w:val="24"/>
        </w:rPr>
        <w:t>Dịch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ngoại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tệ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góp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phần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thúc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đẩy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tăng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trưởng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phát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triển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kinh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tế</w:t>
      </w:r>
      <w:proofErr w:type="spellEnd"/>
      <w:r w:rsidRPr="00A528A5">
        <w:rPr>
          <w:sz w:val="24"/>
        </w:rPr>
        <w:t xml:space="preserve"> ở Việt Nam, </w:t>
      </w:r>
      <w:proofErr w:type="spellStart"/>
      <w:r w:rsidRPr="00A528A5">
        <w:rPr>
          <w:sz w:val="24"/>
        </w:rPr>
        <w:t>tạo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việc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làm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nâng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nhập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cho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các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tầng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lớp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cư</w:t>
      </w:r>
      <w:proofErr w:type="spellEnd"/>
      <w:r w:rsidRPr="00A528A5">
        <w:rPr>
          <w:sz w:val="24"/>
        </w:rPr>
        <w:t xml:space="preserve">. </w:t>
      </w:r>
    </w:p>
    <w:p w14:paraId="4160E106" w14:textId="77777777" w:rsidR="00A528A5" w:rsidRDefault="00A528A5" w:rsidP="00550017">
      <w:pPr>
        <w:rPr>
          <w:sz w:val="24"/>
        </w:rPr>
      </w:pPr>
      <w:proofErr w:type="spellStart"/>
      <w:r w:rsidRPr="00A528A5">
        <w:rPr>
          <w:b/>
          <w:bCs/>
          <w:sz w:val="24"/>
        </w:rPr>
        <w:t>Câu</w:t>
      </w:r>
      <w:proofErr w:type="spellEnd"/>
      <w:r w:rsidRPr="00A528A5">
        <w:rPr>
          <w:b/>
          <w:bCs/>
          <w:sz w:val="24"/>
        </w:rPr>
        <w:t xml:space="preserve"> 4.</w:t>
      </w:r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đoạn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thông</w:t>
      </w:r>
      <w:proofErr w:type="spellEnd"/>
      <w:r w:rsidRPr="00A528A5">
        <w:rPr>
          <w:sz w:val="24"/>
        </w:rPr>
        <w:t xml:space="preserve"> tin </w:t>
      </w:r>
      <w:proofErr w:type="spellStart"/>
      <w:r w:rsidRPr="00A528A5">
        <w:rPr>
          <w:sz w:val="24"/>
        </w:rPr>
        <w:t>sau</w:t>
      </w:r>
      <w:proofErr w:type="spellEnd"/>
      <w:r w:rsidRPr="00A528A5">
        <w:rPr>
          <w:sz w:val="24"/>
        </w:rPr>
        <w:t xml:space="preserve">: Anh C </w:t>
      </w:r>
      <w:proofErr w:type="spellStart"/>
      <w:r w:rsidRPr="00A528A5">
        <w:rPr>
          <w:sz w:val="24"/>
        </w:rPr>
        <w:t>là</w:t>
      </w:r>
      <w:proofErr w:type="spellEnd"/>
      <w:r w:rsidRPr="00A528A5">
        <w:rPr>
          <w:sz w:val="24"/>
        </w:rPr>
        <w:t xml:space="preserve"> con </w:t>
      </w:r>
      <w:proofErr w:type="spellStart"/>
      <w:r w:rsidRPr="00A528A5">
        <w:rPr>
          <w:sz w:val="24"/>
        </w:rPr>
        <w:t>trai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ông</w:t>
      </w:r>
      <w:proofErr w:type="spellEnd"/>
      <w:r w:rsidRPr="00A528A5">
        <w:rPr>
          <w:sz w:val="24"/>
        </w:rPr>
        <w:t xml:space="preserve"> L </w:t>
      </w:r>
      <w:proofErr w:type="spellStart"/>
      <w:r w:rsidRPr="00A528A5">
        <w:rPr>
          <w:sz w:val="24"/>
        </w:rPr>
        <w:t>sau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khi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hết</w:t>
      </w:r>
      <w:proofErr w:type="spellEnd"/>
      <w:r w:rsidRPr="00A528A5">
        <w:rPr>
          <w:sz w:val="24"/>
        </w:rPr>
        <w:t xml:space="preserve"> THPT </w:t>
      </w:r>
      <w:proofErr w:type="spellStart"/>
      <w:r w:rsidRPr="00A528A5">
        <w:rPr>
          <w:sz w:val="24"/>
        </w:rPr>
        <w:t>thì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rất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muốn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tiếp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tục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theo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ngành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Mĩ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thuật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một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trường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cao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đẳng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vì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anh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có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khiếu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rất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yêu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thích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công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việc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liên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quan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đến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lĩnh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vực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này</w:t>
      </w:r>
      <w:proofErr w:type="spellEnd"/>
      <w:r w:rsidRPr="00A528A5">
        <w:rPr>
          <w:sz w:val="24"/>
        </w:rPr>
        <w:t xml:space="preserve">. </w:t>
      </w:r>
      <w:proofErr w:type="spellStart"/>
      <w:r w:rsidRPr="00A528A5">
        <w:rPr>
          <w:sz w:val="24"/>
        </w:rPr>
        <w:t>Thấy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được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nguyện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vọng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anh</w:t>
      </w:r>
      <w:proofErr w:type="spellEnd"/>
      <w:r w:rsidRPr="00A528A5">
        <w:rPr>
          <w:sz w:val="24"/>
        </w:rPr>
        <w:t xml:space="preserve"> C, </w:t>
      </w:r>
      <w:proofErr w:type="spellStart"/>
      <w:r w:rsidRPr="00A528A5">
        <w:rPr>
          <w:sz w:val="24"/>
        </w:rPr>
        <w:t>ông</w:t>
      </w:r>
      <w:proofErr w:type="spellEnd"/>
      <w:r w:rsidRPr="00A528A5">
        <w:rPr>
          <w:sz w:val="24"/>
        </w:rPr>
        <w:t xml:space="preserve"> L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viên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tạo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điều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kiện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để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anh</w:t>
      </w:r>
      <w:proofErr w:type="spellEnd"/>
      <w:r w:rsidRPr="00A528A5">
        <w:rPr>
          <w:sz w:val="24"/>
        </w:rPr>
        <w:t xml:space="preserve"> C </w:t>
      </w:r>
      <w:proofErr w:type="spellStart"/>
      <w:r w:rsidRPr="00A528A5">
        <w:rPr>
          <w:sz w:val="24"/>
        </w:rPr>
        <w:t>ôn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luyện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tham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gia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tuyển</w:t>
      </w:r>
      <w:proofErr w:type="spellEnd"/>
      <w:r w:rsidRPr="00A528A5">
        <w:rPr>
          <w:sz w:val="24"/>
        </w:rPr>
        <w:t xml:space="preserve">. </w:t>
      </w:r>
      <w:proofErr w:type="spellStart"/>
      <w:r w:rsidRPr="00A528A5">
        <w:rPr>
          <w:sz w:val="24"/>
        </w:rPr>
        <w:t>Kết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anh</w:t>
      </w:r>
      <w:proofErr w:type="spellEnd"/>
      <w:r w:rsidRPr="00A528A5">
        <w:rPr>
          <w:sz w:val="24"/>
        </w:rPr>
        <w:t xml:space="preserve"> C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trúng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tuyển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vào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trường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đại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phù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hợp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với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nguyện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vọng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mình</w:t>
      </w:r>
      <w:proofErr w:type="spellEnd"/>
      <w:r w:rsidRPr="00A528A5">
        <w:rPr>
          <w:sz w:val="24"/>
        </w:rPr>
        <w:t xml:space="preserve">. </w:t>
      </w:r>
    </w:p>
    <w:p w14:paraId="6709FD69" w14:textId="054BA0B5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a) </w:t>
      </w:r>
      <w:proofErr w:type="spellStart"/>
      <w:r w:rsidRPr="00A528A5">
        <w:rPr>
          <w:sz w:val="24"/>
        </w:rPr>
        <w:t>Ông</w:t>
      </w:r>
      <w:proofErr w:type="spellEnd"/>
      <w:r w:rsidRPr="00A528A5">
        <w:rPr>
          <w:sz w:val="24"/>
        </w:rPr>
        <w:t xml:space="preserve"> L </w:t>
      </w:r>
      <w:proofErr w:type="spellStart"/>
      <w:r w:rsidRPr="00A528A5">
        <w:rPr>
          <w:sz w:val="24"/>
        </w:rPr>
        <w:t>động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viên</w:t>
      </w:r>
      <w:proofErr w:type="spellEnd"/>
      <w:r w:rsidRPr="00A528A5">
        <w:rPr>
          <w:sz w:val="24"/>
        </w:rPr>
        <w:t xml:space="preserve">, </w:t>
      </w:r>
      <w:proofErr w:type="spellStart"/>
      <w:r w:rsidRPr="00A528A5">
        <w:rPr>
          <w:sz w:val="24"/>
        </w:rPr>
        <w:t>khích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lệ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anh</w:t>
      </w:r>
      <w:proofErr w:type="spellEnd"/>
      <w:r w:rsidRPr="00A528A5">
        <w:rPr>
          <w:sz w:val="24"/>
        </w:rPr>
        <w:t xml:space="preserve"> C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vi </w:t>
      </w:r>
      <w:proofErr w:type="spellStart"/>
      <w:r w:rsidRPr="00A528A5">
        <w:rPr>
          <w:sz w:val="24"/>
        </w:rPr>
        <w:t>phạm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nghĩa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công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tập</w:t>
      </w:r>
      <w:proofErr w:type="spellEnd"/>
      <w:r w:rsidRPr="00A528A5">
        <w:rPr>
          <w:sz w:val="24"/>
        </w:rPr>
        <w:t xml:space="preserve">. </w:t>
      </w:r>
    </w:p>
    <w:p w14:paraId="31B491C5" w14:textId="77777777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b) Anh L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thông</w:t>
      </w:r>
      <w:proofErr w:type="spellEnd"/>
      <w:r w:rsidRPr="00A528A5">
        <w:rPr>
          <w:sz w:val="24"/>
        </w:rPr>
        <w:t xml:space="preserve"> tin </w:t>
      </w:r>
      <w:proofErr w:type="spellStart"/>
      <w:r w:rsidRPr="00A528A5">
        <w:rPr>
          <w:sz w:val="24"/>
        </w:rPr>
        <w:t>trên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vi </w:t>
      </w:r>
      <w:proofErr w:type="spellStart"/>
      <w:r w:rsidRPr="00A528A5">
        <w:rPr>
          <w:sz w:val="24"/>
        </w:rPr>
        <w:t>phạm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nghĩa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vụ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công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. </w:t>
      </w:r>
    </w:p>
    <w:p w14:paraId="448B3033" w14:textId="77777777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c) Anh L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thông</w:t>
      </w:r>
      <w:proofErr w:type="spellEnd"/>
      <w:r w:rsidRPr="00A528A5">
        <w:rPr>
          <w:sz w:val="24"/>
        </w:rPr>
        <w:t xml:space="preserve"> tin </w:t>
      </w:r>
      <w:proofErr w:type="spellStart"/>
      <w:r w:rsidRPr="00A528A5">
        <w:rPr>
          <w:sz w:val="24"/>
        </w:rPr>
        <w:t>trên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vi </w:t>
      </w:r>
      <w:proofErr w:type="spellStart"/>
      <w:r w:rsidRPr="00A528A5">
        <w:rPr>
          <w:sz w:val="24"/>
        </w:rPr>
        <w:t>phạm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quyền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bình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đẳng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công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 xml:space="preserve">. </w:t>
      </w:r>
    </w:p>
    <w:p w14:paraId="4AC2DA13" w14:textId="7748F27A" w:rsidR="00A528A5" w:rsidRDefault="00A528A5" w:rsidP="00550017">
      <w:pPr>
        <w:rPr>
          <w:sz w:val="24"/>
        </w:rPr>
      </w:pPr>
      <w:r w:rsidRPr="00A528A5">
        <w:rPr>
          <w:sz w:val="24"/>
        </w:rPr>
        <w:t xml:space="preserve">d) Anh L </w:t>
      </w:r>
      <w:proofErr w:type="spellStart"/>
      <w:r w:rsidRPr="00A528A5">
        <w:rPr>
          <w:sz w:val="24"/>
        </w:rPr>
        <w:t>trong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thông</w:t>
      </w:r>
      <w:proofErr w:type="spellEnd"/>
      <w:r w:rsidRPr="00A528A5">
        <w:rPr>
          <w:sz w:val="24"/>
        </w:rPr>
        <w:t xml:space="preserve"> tin </w:t>
      </w:r>
      <w:proofErr w:type="spellStart"/>
      <w:r w:rsidRPr="00A528A5">
        <w:rPr>
          <w:sz w:val="24"/>
        </w:rPr>
        <w:t>trên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đã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lựa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chọn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hình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thức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học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tập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phù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hợp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với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năng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lực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bản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thân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của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công</w:t>
      </w:r>
      <w:proofErr w:type="spellEnd"/>
      <w:r w:rsidRPr="00A528A5">
        <w:rPr>
          <w:sz w:val="24"/>
        </w:rPr>
        <w:t xml:space="preserve"> </w:t>
      </w:r>
      <w:proofErr w:type="spellStart"/>
      <w:r w:rsidRPr="00A528A5">
        <w:rPr>
          <w:sz w:val="24"/>
        </w:rPr>
        <w:t>dân</w:t>
      </w:r>
      <w:proofErr w:type="spellEnd"/>
      <w:r w:rsidRPr="00A528A5">
        <w:rPr>
          <w:sz w:val="24"/>
        </w:rPr>
        <w:t>.</w:t>
      </w:r>
    </w:p>
    <w:p w14:paraId="2F746AD9" w14:textId="2E8FF90E" w:rsidR="00560D26" w:rsidRPr="00FA3811" w:rsidRDefault="00560D26" w:rsidP="004E353B">
      <w:pPr>
        <w:rPr>
          <w:b/>
          <w:bCs/>
          <w:sz w:val="24"/>
        </w:rPr>
      </w:pPr>
      <w:proofErr w:type="spellStart"/>
      <w:r w:rsidRPr="00FA3811">
        <w:rPr>
          <w:b/>
          <w:bCs/>
          <w:sz w:val="24"/>
        </w:rPr>
        <w:t>Phần</w:t>
      </w:r>
      <w:proofErr w:type="spellEnd"/>
      <w:r w:rsidRPr="00FA3811">
        <w:rPr>
          <w:b/>
          <w:bCs/>
          <w:sz w:val="24"/>
        </w:rPr>
        <w:t xml:space="preserve"> III. </w:t>
      </w:r>
      <w:proofErr w:type="spellStart"/>
      <w:r w:rsidRPr="00FA3811">
        <w:rPr>
          <w:b/>
          <w:bCs/>
          <w:sz w:val="24"/>
        </w:rPr>
        <w:t>Tự</w:t>
      </w:r>
      <w:proofErr w:type="spellEnd"/>
      <w:r w:rsidRPr="00FA3811">
        <w:rPr>
          <w:b/>
          <w:bCs/>
          <w:sz w:val="24"/>
        </w:rPr>
        <w:t xml:space="preserve"> </w:t>
      </w:r>
      <w:proofErr w:type="spellStart"/>
      <w:r w:rsidRPr="00FA3811">
        <w:rPr>
          <w:b/>
          <w:bCs/>
          <w:sz w:val="24"/>
        </w:rPr>
        <w:t>luận</w:t>
      </w:r>
      <w:proofErr w:type="spellEnd"/>
    </w:p>
    <w:p w14:paraId="3F76F72E" w14:textId="175879AE" w:rsidR="00323392" w:rsidRPr="00323392" w:rsidRDefault="00323392" w:rsidP="00323392">
      <w:pPr>
        <w:rPr>
          <w:sz w:val="24"/>
        </w:rPr>
      </w:pPr>
      <w:proofErr w:type="spellStart"/>
      <w:r w:rsidRPr="00323392">
        <w:rPr>
          <w:b/>
          <w:bCs/>
          <w:sz w:val="24"/>
        </w:rPr>
        <w:t>Câu</w:t>
      </w:r>
      <w:proofErr w:type="spellEnd"/>
      <w:r w:rsidRPr="00323392">
        <w:rPr>
          <w:b/>
          <w:bCs/>
          <w:sz w:val="24"/>
        </w:rPr>
        <w:t xml:space="preserve"> 1:</w:t>
      </w:r>
      <w:r>
        <w:rPr>
          <w:sz w:val="24"/>
        </w:rPr>
        <w:t xml:space="preserve"> </w:t>
      </w:r>
      <w:proofErr w:type="spellStart"/>
      <w:r w:rsidRPr="00323392">
        <w:rPr>
          <w:sz w:val="24"/>
        </w:rPr>
        <w:t>Phân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tích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quyền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và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nghĩa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vụ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của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công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dân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trong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lĩnh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vực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văn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hoá</w:t>
      </w:r>
      <w:proofErr w:type="spellEnd"/>
      <w:r w:rsidRPr="00323392">
        <w:rPr>
          <w:sz w:val="24"/>
        </w:rPr>
        <w:t xml:space="preserve">, </w:t>
      </w:r>
      <w:proofErr w:type="spellStart"/>
      <w:r w:rsidRPr="00323392">
        <w:rPr>
          <w:sz w:val="24"/>
        </w:rPr>
        <w:t>xã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hội</w:t>
      </w:r>
      <w:proofErr w:type="spellEnd"/>
      <w:r w:rsidRPr="00323392">
        <w:rPr>
          <w:sz w:val="24"/>
        </w:rPr>
        <w:t xml:space="preserve">. Theo </w:t>
      </w:r>
      <w:proofErr w:type="spellStart"/>
      <w:r w:rsidRPr="00323392">
        <w:rPr>
          <w:sz w:val="24"/>
        </w:rPr>
        <w:t>em</w:t>
      </w:r>
      <w:proofErr w:type="spellEnd"/>
      <w:r w:rsidRPr="00323392">
        <w:rPr>
          <w:sz w:val="24"/>
        </w:rPr>
        <w:t xml:space="preserve">, </w:t>
      </w:r>
      <w:proofErr w:type="spellStart"/>
      <w:r w:rsidRPr="00323392">
        <w:rPr>
          <w:sz w:val="24"/>
        </w:rPr>
        <w:t>học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sinh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cần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làm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gì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để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góp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phần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giữ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gìn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và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phát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huy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bản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sắc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văn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hoá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dân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tộc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trong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đời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sống</w:t>
      </w:r>
      <w:proofErr w:type="spellEnd"/>
      <w:r w:rsidRPr="00323392">
        <w:rPr>
          <w:sz w:val="24"/>
        </w:rPr>
        <w:t xml:space="preserve"> </w:t>
      </w:r>
      <w:proofErr w:type="spellStart"/>
      <w:r w:rsidRPr="00323392">
        <w:rPr>
          <w:sz w:val="24"/>
        </w:rPr>
        <w:t>hiện</w:t>
      </w:r>
      <w:proofErr w:type="spellEnd"/>
      <w:r w:rsidRPr="00323392">
        <w:rPr>
          <w:sz w:val="24"/>
        </w:rPr>
        <w:t xml:space="preserve"> nay?</w:t>
      </w:r>
    </w:p>
    <w:p w14:paraId="518CA6A3" w14:textId="77777777" w:rsidR="00BD6175" w:rsidRPr="00FA3811" w:rsidRDefault="00FF0DC4" w:rsidP="00BD6175">
      <w:pPr>
        <w:widowControl w:val="0"/>
        <w:spacing w:before="60" w:line="312" w:lineRule="auto"/>
        <w:jc w:val="both"/>
        <w:rPr>
          <w:sz w:val="24"/>
        </w:rPr>
      </w:pPr>
      <w:proofErr w:type="spellStart"/>
      <w:r w:rsidRPr="00FA3811">
        <w:rPr>
          <w:b/>
          <w:bCs/>
          <w:sz w:val="24"/>
        </w:rPr>
        <w:t>Câu</w:t>
      </w:r>
      <w:proofErr w:type="spellEnd"/>
      <w:r w:rsidRPr="00FA3811">
        <w:rPr>
          <w:b/>
          <w:bCs/>
          <w:sz w:val="24"/>
        </w:rPr>
        <w:t xml:space="preserve"> 2:</w:t>
      </w:r>
      <w:r w:rsidRPr="00FA3811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Trình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bày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các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nguyên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tắc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cơ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bản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của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Tổ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chức</w:t>
      </w:r>
      <w:proofErr w:type="spellEnd"/>
      <w:r w:rsidR="00BD6175" w:rsidRPr="007C6850">
        <w:rPr>
          <w:sz w:val="24"/>
        </w:rPr>
        <w:t xml:space="preserve"> Thương </w:t>
      </w:r>
      <w:proofErr w:type="spellStart"/>
      <w:r w:rsidR="00BD6175" w:rsidRPr="007C6850">
        <w:rPr>
          <w:sz w:val="24"/>
        </w:rPr>
        <w:t>mại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Thế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giới</w:t>
      </w:r>
      <w:proofErr w:type="spellEnd"/>
      <w:r w:rsidR="00BD6175" w:rsidRPr="007C6850">
        <w:rPr>
          <w:sz w:val="24"/>
        </w:rPr>
        <w:t xml:space="preserve"> (WTO). Theo </w:t>
      </w:r>
      <w:proofErr w:type="spellStart"/>
      <w:r w:rsidR="00BD6175" w:rsidRPr="007C6850">
        <w:rPr>
          <w:sz w:val="24"/>
        </w:rPr>
        <w:t>em</w:t>
      </w:r>
      <w:proofErr w:type="spellEnd"/>
      <w:r w:rsidR="00BD6175" w:rsidRPr="007C6850">
        <w:rPr>
          <w:sz w:val="24"/>
        </w:rPr>
        <w:t xml:space="preserve">, </w:t>
      </w:r>
      <w:proofErr w:type="spellStart"/>
      <w:r w:rsidR="00BD6175" w:rsidRPr="007C6850">
        <w:rPr>
          <w:sz w:val="24"/>
        </w:rPr>
        <w:t>việc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tuân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thủ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các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nguyên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tắc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này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có</w:t>
      </w:r>
      <w:proofErr w:type="spellEnd"/>
      <w:r w:rsidR="00BD6175" w:rsidRPr="007C6850">
        <w:rPr>
          <w:sz w:val="24"/>
        </w:rPr>
        <w:t xml:space="preserve"> ý </w:t>
      </w:r>
      <w:proofErr w:type="spellStart"/>
      <w:r w:rsidR="00BD6175" w:rsidRPr="007C6850">
        <w:rPr>
          <w:sz w:val="24"/>
        </w:rPr>
        <w:t>nghĩa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như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thế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nào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đối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với</w:t>
      </w:r>
      <w:proofErr w:type="spellEnd"/>
      <w:r w:rsidR="00BD6175" w:rsidRPr="007C6850">
        <w:rPr>
          <w:sz w:val="24"/>
        </w:rPr>
        <w:t xml:space="preserve"> Việt Nam </w:t>
      </w:r>
      <w:proofErr w:type="spellStart"/>
      <w:r w:rsidR="00BD6175" w:rsidRPr="007C6850">
        <w:rPr>
          <w:sz w:val="24"/>
        </w:rPr>
        <w:t>trong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quá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trình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hội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nhập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kinh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tế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quốc</w:t>
      </w:r>
      <w:proofErr w:type="spellEnd"/>
      <w:r w:rsidR="00BD6175" w:rsidRPr="007C6850">
        <w:rPr>
          <w:sz w:val="24"/>
        </w:rPr>
        <w:t xml:space="preserve"> </w:t>
      </w:r>
      <w:proofErr w:type="spellStart"/>
      <w:r w:rsidR="00BD6175" w:rsidRPr="007C6850">
        <w:rPr>
          <w:sz w:val="24"/>
        </w:rPr>
        <w:t>tế</w:t>
      </w:r>
      <w:proofErr w:type="spellEnd"/>
      <w:r w:rsidR="00BD6175" w:rsidRPr="007C6850">
        <w:rPr>
          <w:sz w:val="24"/>
        </w:rPr>
        <w:t>?</w:t>
      </w:r>
    </w:p>
    <w:p w14:paraId="76C7BF85" w14:textId="1BE1A64A" w:rsidR="009216F7" w:rsidRDefault="009216F7" w:rsidP="00BD6175">
      <w:pPr>
        <w:rPr>
          <w:b/>
          <w:bCs/>
          <w:sz w:val="24"/>
        </w:rPr>
      </w:pPr>
      <w:r w:rsidRPr="00FA3811">
        <w:rPr>
          <w:b/>
          <w:bCs/>
          <w:sz w:val="24"/>
        </w:rPr>
        <w:t>ĐỀ MINH HỌA</w:t>
      </w:r>
    </w:p>
    <w:p w14:paraId="6A3A7C79" w14:textId="532FA913" w:rsidR="00806891" w:rsidRDefault="00806891" w:rsidP="00806891">
      <w:pPr>
        <w:spacing w:line="276" w:lineRule="auto"/>
        <w:jc w:val="both"/>
        <w:rPr>
          <w:b/>
          <w:bCs/>
          <w:sz w:val="24"/>
        </w:rPr>
      </w:pPr>
      <w:proofErr w:type="spellStart"/>
      <w:r>
        <w:rPr>
          <w:b/>
          <w:sz w:val="24"/>
        </w:rPr>
        <w:t>Phần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vi-VN"/>
        </w:rPr>
        <w:t>I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Trắc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nghiệm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nhiều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lựa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chọn</w:t>
      </w:r>
      <w:proofErr w:type="spellEnd"/>
      <w:r>
        <w:rPr>
          <w:b/>
          <w:sz w:val="24"/>
        </w:rPr>
        <w:t xml:space="preserve"> </w:t>
      </w:r>
    </w:p>
    <w:p w14:paraId="60C61BA7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1</w:t>
      </w:r>
      <w:r>
        <w:rPr>
          <w:sz w:val="24"/>
        </w:rPr>
        <w:t xml:space="preserve">.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thống</w:t>
      </w:r>
      <w:proofErr w:type="spellEnd"/>
      <w:r>
        <w:rPr>
          <w:sz w:val="24"/>
        </w:rPr>
        <w:t> </w:t>
      </w:r>
      <w:proofErr w:type="spellStart"/>
      <w:r>
        <w:rPr>
          <w:sz w:val="24"/>
        </w:rPr>
        <w:fldChar w:fldCharType="begin"/>
      </w:r>
      <w:r>
        <w:rPr>
          <w:sz w:val="24"/>
        </w:rPr>
        <w:instrText xml:space="preserve"> HYPERLINK "https://vi.wikipedia.org/wiki/Ph%C3%A1p_lu%E1%BA%ADt_qu%E1%BB%91c_t%E1%BA%BF" \o "Pháp luật quốc tế"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</w:t>
      </w:r>
      <w:proofErr w:type="spellEnd"/>
      <w:r>
        <w:rPr>
          <w:sz w:val="24"/>
        </w:rPr>
        <w:fldChar w:fldCharType="end"/>
      </w:r>
      <w:r>
        <w:rPr>
          <w:sz w:val="24"/>
        </w:rPr>
        <w:t> 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> </w:t>
      </w:r>
      <w:proofErr w:type="spellStart"/>
      <w:r>
        <w:rPr>
          <w:sz w:val="24"/>
        </w:rPr>
        <w:fldChar w:fldCharType="begin"/>
      </w:r>
      <w:r>
        <w:rPr>
          <w:sz w:val="24"/>
        </w:rPr>
        <w:instrText xml:space="preserve"> HYPERLINK "https://vi.wikipedia.org/wiki/Ch%C3%ADnh_tr%E1%BB%8B" \o "Chính trị"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chính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trị</w:t>
      </w:r>
      <w:proofErr w:type="spellEnd"/>
      <w:r>
        <w:rPr>
          <w:sz w:val="24"/>
        </w:rPr>
        <w:fldChar w:fldCharType="end"/>
      </w:r>
      <w:r>
        <w:rPr>
          <w:sz w:val="24"/>
        </w:rPr>
        <w:t>, </w:t>
      </w:r>
      <w:proofErr w:type="spellStart"/>
      <w:r>
        <w:rPr>
          <w:sz w:val="24"/>
        </w:rPr>
        <w:fldChar w:fldCharType="begin"/>
      </w:r>
      <w:r>
        <w:rPr>
          <w:sz w:val="24"/>
        </w:rPr>
        <w:instrText xml:space="preserve"> HYPERLINK "https://vi.wikipedia.org/wiki/V%C4%83n_h%C3%B3a" \o "Văn hóa"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hóa</w:t>
      </w:r>
      <w:proofErr w:type="spellEnd"/>
      <w:r>
        <w:rPr>
          <w:sz w:val="24"/>
        </w:rPr>
        <w:fldChar w:fldCharType="end"/>
      </w:r>
      <w:r>
        <w:rPr>
          <w:sz w:val="24"/>
        </w:rPr>
        <w:t>, </w:t>
      </w:r>
      <w:proofErr w:type="spellStart"/>
      <w:r>
        <w:rPr>
          <w:sz w:val="24"/>
        </w:rPr>
        <w:fldChar w:fldCharType="begin"/>
      </w:r>
      <w:r>
        <w:rPr>
          <w:sz w:val="24"/>
        </w:rPr>
        <w:instrText xml:space="preserve"> HYPERLINK "https://vi.wikipedia.org/wiki/X%C3%A3_h%E1%BB%99i" \o "Xã hội"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fldChar w:fldCharType="end"/>
      </w:r>
      <w:r>
        <w:rPr>
          <w:sz w:val="24"/>
        </w:rPr>
        <w:t>, </w:t>
      </w:r>
      <w:hyperlink r:id="rId9" w:tooltip="Khoa học kỹ thuật" w:history="1">
        <w:r>
          <w:rPr>
            <w:sz w:val="24"/>
          </w:rPr>
          <w:t xml:space="preserve">khoa </w:t>
        </w:r>
        <w:proofErr w:type="spellStart"/>
        <w:r>
          <w:rPr>
            <w:sz w:val="24"/>
          </w:rPr>
          <w:t>học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kỹ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thuật</w:t>
        </w:r>
        <w:proofErr w:type="spellEnd"/>
      </w:hyperlink>
      <w:r>
        <w:rPr>
          <w:sz w:val="24"/>
        </w:rPr>
        <w:t xml:space="preserve">... </w:t>
      </w:r>
      <w:proofErr w:type="spellStart"/>
      <w:r>
        <w:rPr>
          <w:sz w:val="24"/>
        </w:rPr>
        <w:t>nảy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> </w:t>
      </w:r>
      <w:proofErr w:type="spellStart"/>
      <w:r>
        <w:rPr>
          <w:sz w:val="24"/>
        </w:rPr>
        <w:fldChar w:fldCharType="begin"/>
      </w:r>
      <w:r>
        <w:rPr>
          <w:sz w:val="24"/>
        </w:rPr>
        <w:instrText xml:space="preserve"> HYPERLINK "https://vi.wikipedia.org/wiki/Qu%E1%BB%91c_gia" \o "Quốc gia"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fldChar w:fldCharType="end"/>
      </w:r>
      <w:r>
        <w:rPr>
          <w:sz w:val="24"/>
        </w:rPr>
        <w:t> 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</w:p>
    <w:p w14:paraId="2B1FC384" w14:textId="77777777" w:rsidR="00806891" w:rsidRDefault="00806891" w:rsidP="00806891">
      <w:pPr>
        <w:spacing w:line="276" w:lineRule="auto"/>
        <w:jc w:val="both"/>
        <w:rPr>
          <w:sz w:val="24"/>
          <w:lang w:val="vi-VN"/>
        </w:rPr>
      </w:pPr>
      <w:r>
        <w:rPr>
          <w:color w:val="FF0000"/>
          <w:sz w:val="24"/>
        </w:rPr>
        <w:t xml:space="preserve">A. </w:t>
      </w:r>
      <w:proofErr w:type="spellStart"/>
      <w:r>
        <w:rPr>
          <w:color w:val="FF0000"/>
          <w:sz w:val="24"/>
        </w:rPr>
        <w:t>công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pháp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quốc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tế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. </w:t>
      </w:r>
      <w:r>
        <w:rPr>
          <w:sz w:val="24"/>
          <w:lang w:val="vi-VN"/>
        </w:rPr>
        <w:t xml:space="preserve">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  <w:lang w:val="vi-VN"/>
        </w:rPr>
        <w:t>.</w:t>
      </w:r>
    </w:p>
    <w:p w14:paraId="7C9C5D5D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2</w:t>
      </w:r>
      <w:r>
        <w:rPr>
          <w:sz w:val="24"/>
        </w:rPr>
        <w:t xml:space="preserve">.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những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chịu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</w:p>
    <w:p w14:paraId="15B6C4C1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phương</w:t>
      </w:r>
      <w:proofErr w:type="spellEnd"/>
      <w:r>
        <w:rPr>
          <w:sz w:val="24"/>
        </w:rPr>
        <w:t xml:space="preserve">. </w:t>
      </w:r>
      <w:r>
        <w:rPr>
          <w:sz w:val="24"/>
          <w:lang w:val="vi-VN"/>
        </w:rPr>
        <w:t xml:space="preserve">          </w:t>
      </w:r>
      <w:r>
        <w:rPr>
          <w:color w:val="FF0000"/>
          <w:sz w:val="24"/>
        </w:rPr>
        <w:t xml:space="preserve">B. </w:t>
      </w:r>
      <w:proofErr w:type="spellStart"/>
      <w:r>
        <w:rPr>
          <w:color w:val="FF0000"/>
          <w:sz w:val="24"/>
        </w:rPr>
        <w:t>dân</w:t>
      </w:r>
      <w:proofErr w:type="spellEnd"/>
      <w:r>
        <w:rPr>
          <w:color w:val="FF0000"/>
          <w:sz w:val="24"/>
        </w:rPr>
        <w:t xml:space="preserve"> cư </w:t>
      </w:r>
      <w:proofErr w:type="spellStart"/>
      <w:r>
        <w:rPr>
          <w:color w:val="FF0000"/>
          <w:sz w:val="24"/>
        </w:rPr>
        <w:t>quốc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gia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số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</w:t>
      </w:r>
      <w:proofErr w:type="spellEnd"/>
      <w:r>
        <w:rPr>
          <w:sz w:val="24"/>
        </w:rPr>
        <w:t>.</w:t>
      </w:r>
    </w:p>
    <w:p w14:paraId="1FA6DF48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3</w:t>
      </w:r>
      <w:r>
        <w:rPr>
          <w:sz w:val="24"/>
        </w:rPr>
        <w:t xml:space="preserve">. Các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riêng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 </w:t>
      </w:r>
    </w:p>
    <w:p w14:paraId="5FD0855A" w14:textId="77777777" w:rsidR="00806891" w:rsidRDefault="00806891" w:rsidP="00806891">
      <w:pPr>
        <w:spacing w:line="276" w:lineRule="auto"/>
        <w:jc w:val="both"/>
        <w:rPr>
          <w:color w:val="FF0000"/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nguồn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</w:t>
      </w:r>
      <w:r>
        <w:rPr>
          <w:color w:val="FF0000"/>
          <w:sz w:val="24"/>
        </w:rPr>
        <w:t xml:space="preserve">B. </w:t>
      </w:r>
      <w:proofErr w:type="spellStart"/>
      <w:r>
        <w:rPr>
          <w:color w:val="FF0000"/>
          <w:sz w:val="24"/>
        </w:rPr>
        <w:t>quy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định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pháp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luật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của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mỗi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quốc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gia</w:t>
      </w:r>
      <w:proofErr w:type="spellEnd"/>
      <w:r>
        <w:rPr>
          <w:color w:val="FF0000"/>
          <w:sz w:val="24"/>
        </w:rPr>
        <w:t>.</w:t>
      </w:r>
    </w:p>
    <w:p w14:paraId="5D98B060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C.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tín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>.</w:t>
      </w:r>
    </w:p>
    <w:p w14:paraId="45B3352E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4</w:t>
      </w:r>
      <w:r>
        <w:rPr>
          <w:sz w:val="24"/>
        </w:rPr>
        <w:t xml:space="preserve">.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giúp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đang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</w:p>
    <w:p w14:paraId="070C0B8B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 xml:space="preserve">A. </w:t>
      </w:r>
      <w:proofErr w:type="spellStart"/>
      <w:r>
        <w:rPr>
          <w:color w:val="FF0000"/>
          <w:sz w:val="24"/>
        </w:rPr>
        <w:t>bảo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hộ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công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dân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</w:t>
      </w:r>
      <w:r>
        <w:rPr>
          <w:sz w:val="24"/>
        </w:rPr>
        <w:t xml:space="preserve">B. an </w:t>
      </w:r>
      <w:proofErr w:type="spellStart"/>
      <w:r>
        <w:rPr>
          <w:sz w:val="24"/>
        </w:rPr>
        <w:t>ninh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lý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giám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</w:t>
      </w:r>
    </w:p>
    <w:p w14:paraId="74238133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5</w:t>
      </w:r>
      <w:r>
        <w:rPr>
          <w:sz w:val="24"/>
        </w:rPr>
        <w:t xml:space="preserve">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vẹn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</w:p>
    <w:p w14:paraId="11207A17" w14:textId="77777777" w:rsidR="00806891" w:rsidRDefault="00806891" w:rsidP="00806891">
      <w:pPr>
        <w:spacing w:line="276" w:lineRule="auto"/>
        <w:jc w:val="both"/>
        <w:rPr>
          <w:color w:val="FF0000"/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xâm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phạm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thể </w:t>
      </w:r>
      <w:proofErr w:type="spellStart"/>
      <w:r>
        <w:rPr>
          <w:sz w:val="24"/>
        </w:rPr>
        <w:t>xâm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phạm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dễ</w:t>
      </w:r>
      <w:proofErr w:type="spellEnd"/>
      <w:r>
        <w:rPr>
          <w:sz w:val="24"/>
        </w:rPr>
        <w:t xml:space="preserve"> dàng </w:t>
      </w:r>
      <w:proofErr w:type="spellStart"/>
      <w:r>
        <w:rPr>
          <w:sz w:val="24"/>
        </w:rPr>
        <w:t>xâm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phạm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</w:t>
      </w:r>
      <w:r>
        <w:rPr>
          <w:color w:val="FF0000"/>
          <w:sz w:val="24"/>
        </w:rPr>
        <w:t xml:space="preserve">D. </w:t>
      </w:r>
      <w:proofErr w:type="spellStart"/>
      <w:r>
        <w:rPr>
          <w:color w:val="FF0000"/>
          <w:sz w:val="24"/>
        </w:rPr>
        <w:t>bất</w:t>
      </w:r>
      <w:proofErr w:type="spellEnd"/>
      <w:r>
        <w:rPr>
          <w:color w:val="FF0000"/>
          <w:sz w:val="24"/>
        </w:rPr>
        <w:t xml:space="preserve"> khả </w:t>
      </w:r>
      <w:proofErr w:type="spellStart"/>
      <w:r>
        <w:rPr>
          <w:color w:val="FF0000"/>
          <w:sz w:val="24"/>
        </w:rPr>
        <w:t>xâm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phạm</w:t>
      </w:r>
      <w:proofErr w:type="spellEnd"/>
      <w:r>
        <w:rPr>
          <w:color w:val="FF0000"/>
          <w:sz w:val="24"/>
        </w:rPr>
        <w:t xml:space="preserve">. </w:t>
      </w:r>
    </w:p>
    <w:p w14:paraId="25F881E0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6</w:t>
      </w:r>
      <w:r>
        <w:rPr>
          <w:sz w:val="24"/>
        </w:rPr>
        <w:t xml:space="preserve">. </w:t>
      </w:r>
      <w:proofErr w:type="spellStart"/>
      <w:r>
        <w:rPr>
          <w:sz w:val="24"/>
        </w:rPr>
        <w:t>Khái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niệm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, bao </w:t>
      </w:r>
      <w:proofErr w:type="spellStart"/>
      <w:r>
        <w:rPr>
          <w:sz w:val="24"/>
        </w:rPr>
        <w:t>gồm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>?</w:t>
      </w:r>
    </w:p>
    <w:p w14:paraId="499B26B9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</w:t>
      </w:r>
      <w:r>
        <w:rPr>
          <w:color w:val="FF0000"/>
          <w:sz w:val="24"/>
        </w:rPr>
        <w:t xml:space="preserve">B. </w:t>
      </w:r>
      <w:proofErr w:type="spellStart"/>
      <w:r>
        <w:rPr>
          <w:color w:val="FF0000"/>
          <w:sz w:val="24"/>
        </w:rPr>
        <w:t>Lãnh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thổ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 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>.</w:t>
      </w:r>
    </w:p>
    <w:p w14:paraId="60295176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7</w:t>
      </w:r>
      <w:r>
        <w:rPr>
          <w:sz w:val="24"/>
        </w:rPr>
        <w:t xml:space="preserve">.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đảo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sông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kênh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…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niệm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</w:p>
    <w:p w14:paraId="2C26F5EF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 xml:space="preserve">A. </w:t>
      </w:r>
      <w:proofErr w:type="spellStart"/>
      <w:r>
        <w:rPr>
          <w:color w:val="FF0000"/>
          <w:sz w:val="24"/>
        </w:rPr>
        <w:t>biên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giới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quốc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gia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trên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bộ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                    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>.</w:t>
      </w:r>
    </w:p>
    <w:p w14:paraId="6DB59209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C.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>.</w:t>
      </w:r>
    </w:p>
    <w:p w14:paraId="69B056A8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8</w:t>
      </w:r>
      <w:r>
        <w:rPr>
          <w:sz w:val="24"/>
        </w:rPr>
        <w:t xml:space="preserve">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dấu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đây</w:t>
      </w:r>
      <w:proofErr w:type="spellEnd"/>
      <w:r>
        <w:rPr>
          <w:sz w:val="24"/>
        </w:rPr>
        <w:t>?</w:t>
      </w:r>
    </w:p>
    <w:p w14:paraId="2CF960BF" w14:textId="77777777" w:rsidR="00806891" w:rsidRDefault="00806891" w:rsidP="00806891">
      <w:pPr>
        <w:spacing w:line="276" w:lineRule="auto"/>
        <w:jc w:val="both"/>
        <w:rPr>
          <w:color w:val="FF0000"/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hải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lộ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</w:t>
      </w:r>
      <w:r>
        <w:rPr>
          <w:color w:val="FF0000"/>
          <w:sz w:val="24"/>
        </w:rPr>
        <w:t xml:space="preserve">D. </w:t>
      </w:r>
      <w:proofErr w:type="spellStart"/>
      <w:r>
        <w:rPr>
          <w:color w:val="FF0000"/>
          <w:sz w:val="24"/>
        </w:rPr>
        <w:t>Mốc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quốc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giới</w:t>
      </w:r>
      <w:proofErr w:type="spellEnd"/>
      <w:r>
        <w:rPr>
          <w:color w:val="FF0000"/>
          <w:sz w:val="24"/>
        </w:rPr>
        <w:t>.</w:t>
      </w:r>
    </w:p>
    <w:p w14:paraId="76014092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9</w:t>
      </w:r>
      <w:r>
        <w:rPr>
          <w:sz w:val="24"/>
        </w:rPr>
        <w:t xml:space="preserve">. Theo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Quốc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Việt Nam 2003,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</w:t>
      </w:r>
      <w:proofErr w:type="spellStart"/>
      <w:r>
        <w:rPr>
          <w:sz w:val="24"/>
        </w:rPr>
        <w:t>nào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đây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>?</w:t>
      </w:r>
    </w:p>
    <w:p w14:paraId="2917224B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VN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nhập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thỏa </w:t>
      </w:r>
      <w:proofErr w:type="spellStart"/>
      <w:r>
        <w:rPr>
          <w:sz w:val="24"/>
        </w:rPr>
        <w:t>thuận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VN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khác</w:t>
      </w:r>
      <w:proofErr w:type="spellEnd"/>
      <w:r>
        <w:rPr>
          <w:sz w:val="24"/>
        </w:rPr>
        <w:t xml:space="preserve">. </w:t>
      </w:r>
    </w:p>
    <w:p w14:paraId="778B5775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 xml:space="preserve">C. </w:t>
      </w:r>
      <w:proofErr w:type="spellStart"/>
      <w:r>
        <w:rPr>
          <w:color w:val="FF0000"/>
          <w:sz w:val="24"/>
        </w:rPr>
        <w:t>Nguyện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vọng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của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một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bộ</w:t>
      </w:r>
      <w:proofErr w:type="spellEnd"/>
      <w:r>
        <w:rPr>
          <w:color w:val="FF0000"/>
          <w:sz w:val="24"/>
        </w:rPr>
        <w:t xml:space="preserve"> phận người </w:t>
      </w:r>
      <w:proofErr w:type="spellStart"/>
      <w:r>
        <w:rPr>
          <w:color w:val="FF0000"/>
          <w:sz w:val="24"/>
        </w:rPr>
        <w:t>dân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         </w:t>
      </w:r>
      <w:r>
        <w:rPr>
          <w:sz w:val="24"/>
        </w:rPr>
        <w:t xml:space="preserve">D. Quy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Việt Nam.</w:t>
      </w:r>
    </w:p>
    <w:p w14:paraId="37A716E5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10</w:t>
      </w:r>
      <w:r>
        <w:rPr>
          <w:sz w:val="24"/>
        </w:rPr>
        <w:t xml:space="preserve">. Ranh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</w:p>
    <w:p w14:paraId="20261E8B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 xml:space="preserve">A. </w:t>
      </w:r>
      <w:proofErr w:type="spellStart"/>
      <w:r>
        <w:rPr>
          <w:color w:val="FF0000"/>
          <w:sz w:val="24"/>
        </w:rPr>
        <w:t>biên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giới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   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độ.</w:t>
      </w:r>
      <w:r>
        <w:rPr>
          <w:sz w:val="24"/>
          <w:lang w:val="vi-VN"/>
        </w:rPr>
        <w:t xml:space="preserve">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kịch</w:t>
      </w:r>
      <w:proofErr w:type="spellEnd"/>
      <w:r>
        <w:rPr>
          <w:sz w:val="24"/>
        </w:rPr>
        <w:t>.</w:t>
      </w:r>
    </w:p>
    <w:p w14:paraId="716E7BAE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11</w:t>
      </w:r>
      <w:r>
        <w:rPr>
          <w:sz w:val="24"/>
        </w:rPr>
        <w:t xml:space="preserve">. Theo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Việt Nam 2012,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bờ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, ở </w:t>
      </w:r>
      <w:proofErr w:type="spellStart"/>
      <w:r>
        <w:rPr>
          <w:sz w:val="24"/>
        </w:rPr>
        <w:t>phía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thổ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</w:p>
    <w:p w14:paraId="368BC377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color w:val="FF0000"/>
          <w:sz w:val="24"/>
        </w:rPr>
        <w:t xml:space="preserve">A. </w:t>
      </w:r>
      <w:proofErr w:type="spellStart"/>
      <w:r>
        <w:rPr>
          <w:color w:val="FF0000"/>
          <w:sz w:val="24"/>
        </w:rPr>
        <w:t>nội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thuỷ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  <w:lang w:val="vi-VN"/>
        </w:rPr>
        <w:t xml:space="preserve">             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ngoại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thuỷ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 </w:t>
      </w:r>
      <w:r>
        <w:rPr>
          <w:sz w:val="24"/>
        </w:rPr>
        <w:t xml:space="preserve">C.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hải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>.</w:t>
      </w:r>
    </w:p>
    <w:p w14:paraId="2AD66C72" w14:textId="77777777" w:rsidR="00806891" w:rsidRDefault="00806891" w:rsidP="00806891">
      <w:pPr>
        <w:spacing w:line="276" w:lineRule="auto"/>
        <w:jc w:val="both"/>
        <w:rPr>
          <w:sz w:val="24"/>
          <w:lang w:val="vi-VN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12</w:t>
      </w:r>
      <w:r>
        <w:rPr>
          <w:sz w:val="24"/>
        </w:rPr>
        <w:t xml:space="preserve">.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  <w:lang w:val="vi-VN"/>
        </w:rPr>
        <w:t xml:space="preserve"> </w:t>
      </w:r>
    </w:p>
    <w:p w14:paraId="7F0B1E70" w14:textId="77777777" w:rsidR="00806891" w:rsidRDefault="00806891" w:rsidP="008068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</w:t>
      </w:r>
      <w:r>
        <w:rPr>
          <w:sz w:val="24"/>
        </w:rPr>
        <w:t xml:space="preserve">B.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       </w:t>
      </w:r>
      <w:r>
        <w:rPr>
          <w:color w:val="FF0000"/>
          <w:sz w:val="24"/>
        </w:rPr>
        <w:t xml:space="preserve">C. </w:t>
      </w:r>
      <w:proofErr w:type="spellStart"/>
      <w:r>
        <w:rPr>
          <w:color w:val="FF0000"/>
          <w:sz w:val="24"/>
        </w:rPr>
        <w:t>lãnh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hải</w:t>
      </w:r>
      <w:proofErr w:type="spellEnd"/>
      <w:r>
        <w:rPr>
          <w:sz w:val="24"/>
        </w:rPr>
        <w:t>.</w:t>
      </w:r>
      <w:r>
        <w:rPr>
          <w:sz w:val="24"/>
          <w:lang w:val="vi-VN"/>
        </w:rPr>
        <w:t xml:space="preserve">                         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>.</w:t>
      </w:r>
    </w:p>
    <w:p w14:paraId="4B50CE61" w14:textId="6EC05338" w:rsidR="00806891" w:rsidRDefault="00806891" w:rsidP="00806891">
      <w:pPr>
        <w:jc w:val="both"/>
        <w:rPr>
          <w:b/>
          <w:bCs/>
          <w:sz w:val="24"/>
          <w:lang w:val="fr-FR"/>
        </w:rPr>
      </w:pPr>
      <w:proofErr w:type="spellStart"/>
      <w:r>
        <w:rPr>
          <w:b/>
          <w:sz w:val="24"/>
        </w:rPr>
        <w:t>Phần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vi-VN"/>
        </w:rPr>
        <w:t>II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vi-VN"/>
        </w:rPr>
        <w:t>trắc nghiệm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đúng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sai</w:t>
      </w:r>
      <w:proofErr w:type="spellEnd"/>
      <w:r>
        <w:rPr>
          <w:b/>
          <w:sz w:val="24"/>
        </w:rPr>
        <w:t xml:space="preserve"> </w:t>
      </w:r>
    </w:p>
    <w:p w14:paraId="760A4477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1</w:t>
      </w:r>
      <w:r>
        <w:rPr>
          <w:sz w:val="24"/>
        </w:rPr>
        <w:t xml:space="preserve">. </w:t>
      </w:r>
      <w:proofErr w:type="spellStart"/>
      <w:r>
        <w:rPr>
          <w:sz w:val="24"/>
        </w:rPr>
        <w:t>Đọc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>:</w:t>
      </w:r>
    </w:p>
    <w:p w14:paraId="02F17249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Tối</w:t>
      </w:r>
      <w:proofErr w:type="spellEnd"/>
      <w:r>
        <w:rPr>
          <w:sz w:val="24"/>
        </w:rPr>
        <w:t xml:space="preserve"> 19/7/2019,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Việt Nam Lê Thị Thu Hằng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tàu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sát</w:t>
      </w:r>
      <w:proofErr w:type="spellEnd"/>
      <w:r>
        <w:rPr>
          <w:sz w:val="24"/>
        </w:rPr>
        <w:t xml:space="preserve"> Hải Dương 8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Trung Quốc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vi </w:t>
      </w:r>
      <w:proofErr w:type="spellStart"/>
      <w:r>
        <w:rPr>
          <w:sz w:val="24"/>
        </w:rPr>
        <w:t>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đặc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thềm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Việt Nam ở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phía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</w:t>
      </w:r>
      <w:proofErr w:type="spellEnd"/>
      <w:r>
        <w:rPr>
          <w:sz w:val="24"/>
        </w:rPr>
        <w:t xml:space="preserve"> Biển Đông. </w:t>
      </w:r>
      <w:proofErr w:type="spellStart"/>
      <w:r>
        <w:rPr>
          <w:sz w:val="24"/>
        </w:rPr>
        <w:t>Đây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Việt Nam,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Liên </w:t>
      </w: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Quốc (LHQ)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1982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Trung Quốc </w:t>
      </w:r>
      <w:proofErr w:type="spellStart"/>
      <w:r>
        <w:rPr>
          <w:sz w:val="24"/>
        </w:rPr>
        <w:t>đều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. Việt Nam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xúc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phía</w:t>
      </w:r>
      <w:proofErr w:type="spellEnd"/>
      <w:r>
        <w:rPr>
          <w:sz w:val="24"/>
        </w:rPr>
        <w:t xml:space="preserve"> Trung Quốc ở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kênh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đối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vi </w:t>
      </w:r>
      <w:proofErr w:type="spellStart"/>
      <w:r>
        <w:rPr>
          <w:sz w:val="24"/>
        </w:rPr>
        <w:t>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rút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tàu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Việt Nam. Việt Nam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Trung Quốc </w:t>
      </w:r>
      <w:proofErr w:type="spellStart"/>
      <w:r>
        <w:rPr>
          <w:sz w:val="24"/>
        </w:rPr>
        <w:t>tôn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trọng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vì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ổn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bình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. Các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bình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đúng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Việt Nam.</w:t>
      </w:r>
    </w:p>
    <w:p w14:paraId="03BA011D" w14:textId="77777777" w:rsidR="00806891" w:rsidRDefault="00806891" w:rsidP="00806891">
      <w:pPr>
        <w:spacing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Nguồn</w:t>
      </w:r>
      <w:proofErr w:type="spellEnd"/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>
        <w:rPr>
          <w:i/>
          <w:iCs/>
          <w:sz w:val="24"/>
        </w:rPr>
        <w:t>https://tuoitre.vn)</w:t>
      </w:r>
    </w:p>
    <w:tbl>
      <w:tblPr>
        <w:tblW w:w="11052" w:type="dxa"/>
        <w:tblLook w:val="0000" w:firstRow="0" w:lastRow="0" w:firstColumn="0" w:lastColumn="0" w:noHBand="0" w:noVBand="0"/>
      </w:tblPr>
      <w:tblGrid>
        <w:gridCol w:w="11052"/>
      </w:tblGrid>
      <w:tr w:rsidR="00D60691" w14:paraId="0D17F308" w14:textId="77777777" w:rsidTr="00D60691">
        <w:tc>
          <w:tcPr>
            <w:tcW w:w="11052" w:type="dxa"/>
            <w:shd w:val="clear" w:color="auto" w:fill="auto"/>
          </w:tcPr>
          <w:p w14:paraId="11C9578F" w14:textId="77777777" w:rsidR="00D60691" w:rsidRDefault="00D60691" w:rsidP="00D60691">
            <w:pPr>
              <w:spacing w:line="276" w:lineRule="auto"/>
              <w:ind w:right="-2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Tàu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  <w:r>
              <w:rPr>
                <w:sz w:val="24"/>
              </w:rPr>
              <w:t xml:space="preserve"> Hải Dương 8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Trung Quốc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vi </w:t>
            </w:r>
            <w:proofErr w:type="spellStart"/>
            <w:r>
              <w:rPr>
                <w:sz w:val="24"/>
              </w:rPr>
              <w:t>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phạm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vùng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thềm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 Việt Nam ở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</w:t>
            </w:r>
            <w:proofErr w:type="spellEnd"/>
            <w:r>
              <w:rPr>
                <w:sz w:val="24"/>
              </w:rPr>
              <w:t xml:space="preserve"> Biển Đông </w:t>
            </w:r>
            <w:proofErr w:type="spellStart"/>
            <w:r>
              <w:rPr>
                <w:sz w:val="24"/>
              </w:rPr>
              <w:t>là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vi </w:t>
            </w:r>
            <w:proofErr w:type="spellStart"/>
            <w:r>
              <w:rPr>
                <w:sz w:val="24"/>
              </w:rPr>
              <w:t>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phạm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Biển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0691" w14:paraId="158265EA" w14:textId="77777777" w:rsidTr="00D60691">
        <w:tc>
          <w:tcPr>
            <w:tcW w:w="11052" w:type="dxa"/>
            <w:shd w:val="clear" w:color="auto" w:fill="auto"/>
          </w:tcPr>
          <w:p w14:paraId="6AD32CA1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Các </w:t>
            </w:r>
            <w:proofErr w:type="spellStart"/>
            <w:r>
              <w:rPr>
                <w:sz w:val="24"/>
              </w:rPr>
              <w:t>lực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Việt Nam </w:t>
            </w:r>
            <w:proofErr w:type="spellStart"/>
            <w:r>
              <w:rPr>
                <w:b/>
                <w:bCs/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vi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  <w:r>
              <w:rPr>
                <w:sz w:val="24"/>
              </w:rPr>
              <w:t xml:space="preserve"> Hải Dương 8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Trung Quốc.</w:t>
            </w:r>
          </w:p>
        </w:tc>
      </w:tr>
      <w:tr w:rsidR="00D60691" w14:paraId="3ECE53AB" w14:textId="77777777" w:rsidTr="00D60691">
        <w:tc>
          <w:tcPr>
            <w:tcW w:w="11052" w:type="dxa"/>
            <w:shd w:val="clear" w:color="auto" w:fill="auto"/>
          </w:tcPr>
          <w:p w14:paraId="468C8C7D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 Việt Nam </w:t>
            </w:r>
            <w:proofErr w:type="spellStart"/>
            <w:r>
              <w:rPr>
                <w:sz w:val="24"/>
              </w:rPr>
              <w:t>trao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vi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  <w:r>
              <w:rPr>
                <w:sz w:val="24"/>
              </w:rPr>
              <w:t xml:space="preserve"> Hải Dương 8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Trung Quốc </w:t>
            </w:r>
            <w:proofErr w:type="spellStart"/>
            <w:r>
              <w:rPr>
                <w:sz w:val="24"/>
              </w:rPr>
              <w:t>là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đúng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Công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LHQ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biển</w:t>
            </w:r>
            <w:proofErr w:type="spellEnd"/>
            <w:r>
              <w:rPr>
                <w:sz w:val="24"/>
              </w:rPr>
              <w:t xml:space="preserve"> .</w:t>
            </w:r>
          </w:p>
        </w:tc>
      </w:tr>
      <w:tr w:rsidR="00D60691" w14:paraId="7C960513" w14:textId="77777777" w:rsidTr="00D60691">
        <w:tc>
          <w:tcPr>
            <w:tcW w:w="11052" w:type="dxa"/>
            <w:shd w:val="clear" w:color="auto" w:fill="auto"/>
          </w:tcPr>
          <w:p w14:paraId="0C6C9546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D. Trung Quốc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trọng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Việt Nam </w:t>
            </w:r>
            <w:proofErr w:type="spellStart"/>
            <w:r>
              <w:rPr>
                <w:sz w:val="24"/>
              </w:rPr>
              <w:t>vì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ổn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ở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24DB0C7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2</w:t>
      </w:r>
      <w:r>
        <w:rPr>
          <w:sz w:val="24"/>
        </w:rPr>
        <w:t xml:space="preserve">. </w:t>
      </w:r>
      <w:proofErr w:type="spellStart"/>
      <w:r>
        <w:rPr>
          <w:sz w:val="24"/>
        </w:rPr>
        <w:t>Đọc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>:</w:t>
      </w:r>
    </w:p>
    <w:p w14:paraId="198373F9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nghĩa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Trung Hoa,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1999, </w:t>
      </w:r>
      <w:proofErr w:type="spellStart"/>
      <w:r>
        <w:rPr>
          <w:sz w:val="24"/>
        </w:rPr>
        <w:t>chính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06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7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2000.</w:t>
      </w:r>
    </w:p>
    <w:p w14:paraId="6304DB57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I: Hai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lấy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nay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Việt Nam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Trung Quốc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tắc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thỏa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Việt - Trung,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>.</w:t>
      </w:r>
    </w:p>
    <w:p w14:paraId="4C5F882C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II: Hai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ý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nghĩa</w:t>
      </w:r>
      <w:proofErr w:type="spellEnd"/>
      <w:r>
        <w:rPr>
          <w:sz w:val="24"/>
        </w:rPr>
        <w:t xml:space="preserve"> Việt  Nam 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Trung Hoa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Tây sang Đông ….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tả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</w:t>
      </w:r>
      <w:proofErr w:type="spellEnd"/>
      <w:r>
        <w:rPr>
          <w:sz w:val="24"/>
        </w:rPr>
        <w:t xml:space="preserve"> 1/50.000 do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độ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nói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kèm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>.</w:t>
      </w:r>
    </w:p>
    <w:p w14:paraId="07F7EB96" w14:textId="77777777" w:rsidR="00806891" w:rsidRDefault="00806891" w:rsidP="00806891">
      <w:pPr>
        <w:spacing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 (</w:t>
      </w:r>
      <w:proofErr w:type="spellStart"/>
      <w:r>
        <w:rPr>
          <w:i/>
          <w:iCs/>
          <w:sz w:val="24"/>
        </w:rPr>
        <w:t>Nguồn</w:t>
      </w:r>
      <w:proofErr w:type="spellEnd"/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>
        <w:rPr>
          <w:i/>
          <w:iCs/>
          <w:sz w:val="24"/>
        </w:rPr>
        <w:t>http://bienphongvietnam.gov.vn/hiep-uoc-bien-gioi-tren-dat-lien-giua-viet-nam-trung-quoc-ky-ngay-30-12-1999.)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10"/>
      </w:tblGrid>
      <w:tr w:rsidR="00D60691" w14:paraId="1AC094C8" w14:textId="77777777" w:rsidTr="00D60691">
        <w:tc>
          <w:tcPr>
            <w:tcW w:w="10910" w:type="dxa"/>
            <w:shd w:val="clear" w:color="auto" w:fill="auto"/>
          </w:tcPr>
          <w:p w14:paraId="4D1586AC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Hiệp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giữa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nghĩa</w:t>
            </w:r>
            <w:proofErr w:type="spellEnd"/>
            <w:r>
              <w:rPr>
                <w:sz w:val="24"/>
              </w:rPr>
              <w:t xml:space="preserve"> Việt Nam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dân</w:t>
            </w:r>
            <w:proofErr w:type="spellEnd"/>
            <w:r>
              <w:rPr>
                <w:sz w:val="24"/>
              </w:rPr>
              <w:t xml:space="preserve"> Trung Hoa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đúng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0691" w14:paraId="14D7A276" w14:textId="77777777" w:rsidTr="00D60691">
        <w:tc>
          <w:tcPr>
            <w:tcW w:w="10910" w:type="dxa"/>
            <w:shd w:val="clear" w:color="auto" w:fill="auto"/>
          </w:tcPr>
          <w:p w14:paraId="69186B69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</w:p>
        </w:tc>
      </w:tr>
      <w:tr w:rsidR="00D60691" w14:paraId="23464561" w14:textId="77777777" w:rsidTr="00D60691">
        <w:tc>
          <w:tcPr>
            <w:tcW w:w="10910" w:type="dxa"/>
            <w:shd w:val="clear" w:color="auto" w:fill="auto"/>
          </w:tcPr>
          <w:p w14:paraId="2F803F7E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dân</w:t>
            </w:r>
            <w:proofErr w:type="spellEnd"/>
            <w:r>
              <w:rPr>
                <w:sz w:val="24"/>
              </w:rPr>
              <w:t xml:space="preserve"> Trung Hoa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huỷ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nghĩa</w:t>
            </w:r>
            <w:proofErr w:type="spellEnd"/>
            <w:r>
              <w:rPr>
                <w:sz w:val="24"/>
              </w:rPr>
              <w:t xml:space="preserve"> Việt  Nam .</w:t>
            </w:r>
          </w:p>
        </w:tc>
      </w:tr>
      <w:tr w:rsidR="00D60691" w14:paraId="3FFB6C8B" w14:textId="77777777" w:rsidTr="00D60691">
        <w:tc>
          <w:tcPr>
            <w:tcW w:w="10910" w:type="dxa"/>
            <w:shd w:val="clear" w:color="auto" w:fill="auto"/>
          </w:tcPr>
          <w:p w14:paraId="59E051D5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Đường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giữa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B7FF354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3</w:t>
      </w:r>
      <w:r>
        <w:rPr>
          <w:sz w:val="24"/>
        </w:rPr>
        <w:t xml:space="preserve">. </w:t>
      </w:r>
      <w:proofErr w:type="spellStart"/>
      <w:r>
        <w:rPr>
          <w:sz w:val="24"/>
        </w:rPr>
        <w:t>Đọc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>:</w:t>
      </w:r>
    </w:p>
    <w:p w14:paraId="66A6A765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13 - 17/6/2022,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đô</w:t>
      </w:r>
      <w:proofErr w:type="spellEnd"/>
      <w:r>
        <w:rPr>
          <w:sz w:val="24"/>
        </w:rPr>
        <w:t xml:space="preserve"> Phnom Penh, </w:t>
      </w:r>
      <w:proofErr w:type="spellStart"/>
      <w:r>
        <w:rPr>
          <w:sz w:val="24"/>
        </w:rPr>
        <w:t>Campuchia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diễn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liên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Việt Nam - </w:t>
      </w:r>
      <w:proofErr w:type="spellStart"/>
      <w:r>
        <w:rPr>
          <w:sz w:val="24"/>
        </w:rPr>
        <w:t>Campuchia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Campuchia</w:t>
      </w:r>
      <w:proofErr w:type="spellEnd"/>
      <w:r>
        <w:rPr>
          <w:sz w:val="24"/>
        </w:rPr>
        <w:t xml:space="preserve"> - Việt Nam.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</w:t>
      </w:r>
      <w:proofErr w:type="spellStart"/>
      <w:r>
        <w:rPr>
          <w:sz w:val="24"/>
        </w:rPr>
        <w:t>liên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ổn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góp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bình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ổn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hữu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còn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tồn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(bao </w:t>
      </w:r>
      <w:proofErr w:type="spellStart"/>
      <w:r>
        <w:rPr>
          <w:sz w:val="24"/>
        </w:rPr>
        <w:t>gồm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); </w:t>
      </w:r>
      <w:proofErr w:type="spellStart"/>
      <w:r>
        <w:rPr>
          <w:sz w:val="24"/>
        </w:rPr>
        <w:t>xử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khắc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hỏng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lở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thêm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dấu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đặc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vẫn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biết</w:t>
      </w:r>
      <w:proofErr w:type="spellEnd"/>
      <w:r>
        <w:rPr>
          <w:sz w:val="24"/>
        </w:rPr>
        <w:t>.</w:t>
      </w:r>
    </w:p>
    <w:p w14:paraId="2270AB47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Hai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16%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còn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lại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nhất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1983 </w:t>
      </w:r>
      <w:proofErr w:type="spellStart"/>
      <w:r>
        <w:rPr>
          <w:sz w:val="24"/>
        </w:rPr>
        <w:t>nhằm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chung</w:t>
      </w:r>
      <w:proofErr w:type="spellEnd"/>
      <w:r>
        <w:rPr>
          <w:sz w:val="24"/>
        </w:rPr>
        <w:t>.</w:t>
      </w:r>
    </w:p>
    <w:p w14:paraId="5767979C" w14:textId="77777777" w:rsidR="00806891" w:rsidRDefault="00806891" w:rsidP="00806891">
      <w:pPr>
        <w:spacing w:line="276" w:lineRule="auto"/>
        <w:ind w:firstLine="720"/>
        <w:jc w:val="both"/>
        <w:rPr>
          <w:i/>
          <w:iCs/>
          <w:sz w:val="24"/>
          <w:lang w:val="vi-VN"/>
        </w:rPr>
      </w:pP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Nguồn</w:t>
      </w:r>
      <w:proofErr w:type="spellEnd"/>
      <w:r>
        <w:rPr>
          <w:sz w:val="24"/>
        </w:rPr>
        <w:t>:</w:t>
      </w:r>
      <w:r>
        <w:rPr>
          <w:sz w:val="24"/>
          <w:lang w:val="vi-VN"/>
        </w:rPr>
        <w:t xml:space="preserve"> </w:t>
      </w:r>
      <w:r>
        <w:rPr>
          <w:i/>
          <w:iCs/>
          <w:sz w:val="24"/>
        </w:rPr>
        <w:t>https://dangcongsan.vn/thoi-su/viet-nam-va-campuchia-nhat-tri-xay-dung-hiep-dinh-ve-quy-che-bien-gioi-moi-612399</w:t>
      </w:r>
      <w:r>
        <w:rPr>
          <w:i/>
          <w:iCs/>
          <w:sz w:val="24"/>
          <w:lang w:val="vi-VN"/>
        </w:rPr>
        <w:t>)</w:t>
      </w:r>
    </w:p>
    <w:tbl>
      <w:tblPr>
        <w:tblW w:w="11052" w:type="dxa"/>
        <w:tblLook w:val="0000" w:firstRow="0" w:lastRow="0" w:firstColumn="0" w:lastColumn="0" w:noHBand="0" w:noVBand="0"/>
      </w:tblPr>
      <w:tblGrid>
        <w:gridCol w:w="11052"/>
      </w:tblGrid>
      <w:tr w:rsidR="00D60691" w14:paraId="521EDD2E" w14:textId="77777777" w:rsidTr="00D60691">
        <w:tc>
          <w:tcPr>
            <w:tcW w:w="11052" w:type="dxa"/>
            <w:shd w:val="clear" w:color="auto" w:fill="auto"/>
          </w:tcPr>
          <w:p w14:paraId="3C302D30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ổn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hữu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cùng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giữa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Việt Nam – </w:t>
            </w:r>
            <w:proofErr w:type="spellStart"/>
            <w:r>
              <w:rPr>
                <w:sz w:val="24"/>
              </w:rPr>
              <w:t>Campuchia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0691" w14:paraId="25F0A9B8" w14:textId="77777777" w:rsidTr="00D60691">
        <w:tc>
          <w:tcPr>
            <w:tcW w:w="11052" w:type="dxa"/>
            <w:shd w:val="clear" w:color="auto" w:fill="auto"/>
          </w:tcPr>
          <w:p w14:paraId="0517FF3D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Hai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Việt Nam – </w:t>
            </w:r>
            <w:proofErr w:type="spellStart"/>
            <w:r>
              <w:rPr>
                <w:sz w:val="24"/>
              </w:rPr>
              <w:t>Campuchia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đúng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0691" w14:paraId="44A57BED" w14:textId="77777777" w:rsidTr="00D60691">
        <w:tc>
          <w:tcPr>
            <w:tcW w:w="11052" w:type="dxa"/>
            <w:shd w:val="clear" w:color="auto" w:fill="auto"/>
          </w:tcPr>
          <w:p w14:paraId="1CABC2D9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Khảo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thêm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hướng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0691" w14:paraId="0B43D88B" w14:textId="77777777" w:rsidTr="00D60691">
        <w:tc>
          <w:tcPr>
            <w:tcW w:w="11052" w:type="dxa"/>
            <w:shd w:val="clear" w:color="auto" w:fill="auto"/>
          </w:tcPr>
          <w:p w14:paraId="1B9003DF" w14:textId="77777777" w:rsidR="00D60691" w:rsidRDefault="00D606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Đường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giữa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4D713C1" w14:textId="77777777" w:rsidR="00806891" w:rsidRDefault="00806891" w:rsidP="00806891">
      <w:pPr>
        <w:spacing w:line="276" w:lineRule="auto"/>
        <w:jc w:val="both"/>
        <w:rPr>
          <w:sz w:val="24"/>
        </w:rPr>
      </w:pPr>
      <w:proofErr w:type="spellStart"/>
      <w:r>
        <w:rPr>
          <w:b/>
          <w:bCs/>
          <w:sz w:val="24"/>
        </w:rPr>
        <w:t>Câu</w:t>
      </w:r>
      <w:proofErr w:type="spellEnd"/>
      <w:r>
        <w:rPr>
          <w:b/>
          <w:bCs/>
          <w:sz w:val="24"/>
        </w:rPr>
        <w:t xml:space="preserve"> 4</w:t>
      </w:r>
      <w:r>
        <w:rPr>
          <w:sz w:val="24"/>
        </w:rPr>
        <w:t xml:space="preserve">. </w:t>
      </w:r>
      <w:proofErr w:type="spellStart"/>
      <w:r>
        <w:rPr>
          <w:i/>
          <w:iCs/>
          <w:sz w:val="24"/>
        </w:rPr>
        <w:t>Đọc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đoạn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thông</w:t>
      </w:r>
      <w:proofErr w:type="spellEnd"/>
      <w:r>
        <w:rPr>
          <w:i/>
          <w:iCs/>
          <w:sz w:val="24"/>
        </w:rPr>
        <w:t xml:space="preserve"> tin </w:t>
      </w:r>
      <w:proofErr w:type="spellStart"/>
      <w:r>
        <w:rPr>
          <w:i/>
          <w:iCs/>
          <w:sz w:val="24"/>
        </w:rPr>
        <w:t>sau</w:t>
      </w:r>
      <w:proofErr w:type="spellEnd"/>
      <w:r>
        <w:rPr>
          <w:i/>
          <w:iCs/>
          <w:sz w:val="24"/>
        </w:rPr>
        <w:t>:</w:t>
      </w:r>
    </w:p>
    <w:p w14:paraId="0A1DA2FE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Quốc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Biển 1982,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12/11/1982 </w:t>
      </w:r>
      <w:proofErr w:type="spellStart"/>
      <w:r>
        <w:rPr>
          <w:sz w:val="24"/>
        </w:rPr>
        <w:t>Chính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CHXHCN Việt Nam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hải</w:t>
      </w:r>
      <w:proofErr w:type="spellEnd"/>
      <w:r>
        <w:rPr>
          <w:sz w:val="24"/>
        </w:rPr>
        <w:t xml:space="preserve"> Việt Nam…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gắn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nhiệm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Biển 1982, Việt Nam </w:t>
      </w:r>
      <w:proofErr w:type="spellStart"/>
      <w:r>
        <w:rPr>
          <w:sz w:val="24"/>
        </w:rPr>
        <w:t>luôn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ngừng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ràng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qua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, Việt Nam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Biển 1982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giềng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, Việt Nam </w:t>
      </w:r>
      <w:proofErr w:type="spellStart"/>
      <w:r>
        <w:rPr>
          <w:sz w:val="24"/>
        </w:rPr>
        <w:t>cùng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những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đối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còn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lại</w:t>
      </w:r>
      <w:proofErr w:type="spellEnd"/>
      <w:r>
        <w:rPr>
          <w:sz w:val="24"/>
        </w:rPr>
        <w:t>.</w:t>
      </w:r>
    </w:p>
    <w:p w14:paraId="2E028F84" w14:textId="77777777" w:rsidR="00806891" w:rsidRDefault="00806891" w:rsidP="00806891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Việt Nam </w:t>
      </w:r>
      <w:proofErr w:type="spellStart"/>
      <w:r>
        <w:rPr>
          <w:sz w:val="24"/>
        </w:rPr>
        <w:t>luôn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tiêu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nghĩa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Công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, qua </w:t>
      </w:r>
      <w:proofErr w:type="spell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góp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biển</w:t>
      </w:r>
      <w:proofErr w:type="spellEnd"/>
      <w:r>
        <w:rPr>
          <w:sz w:val="24"/>
        </w:rPr>
        <w:t>.</w:t>
      </w:r>
    </w:p>
    <w:p w14:paraId="334878FF" w14:textId="77777777" w:rsidR="00806891" w:rsidRDefault="00806891" w:rsidP="00806891">
      <w:pPr>
        <w:spacing w:line="276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Nguồn</w:t>
      </w:r>
      <w:proofErr w:type="spellEnd"/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>
        <w:rPr>
          <w:i/>
          <w:iCs/>
          <w:sz w:val="24"/>
        </w:rPr>
        <w:t>http://biengioilanhtho.gov.vn)</w:t>
      </w:r>
    </w:p>
    <w:tbl>
      <w:tblPr>
        <w:tblW w:w="11052" w:type="dxa"/>
        <w:tblLook w:val="0000" w:firstRow="0" w:lastRow="0" w:firstColumn="0" w:lastColumn="0" w:noHBand="0" w:noVBand="0"/>
      </w:tblPr>
      <w:tblGrid>
        <w:gridCol w:w="11052"/>
      </w:tblGrid>
      <w:tr w:rsidR="00806891" w14:paraId="6A8F807C" w14:textId="77777777" w:rsidTr="00806891">
        <w:tc>
          <w:tcPr>
            <w:tcW w:w="11052" w:type="dxa"/>
            <w:shd w:val="clear" w:color="auto" w:fill="auto"/>
          </w:tcPr>
          <w:p w14:paraId="7E569165" w14:textId="77777777" w:rsidR="00806891" w:rsidRDefault="008068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 VN </w:t>
            </w:r>
            <w:proofErr w:type="spellStart"/>
            <w:r>
              <w:rPr>
                <w:sz w:val="24"/>
              </w:rPr>
              <w:t>xác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Quốc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>
              <w:rPr>
                <w:sz w:val="24"/>
              </w:rPr>
              <w:t xml:space="preserve"> Công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Biển 1982.</w:t>
            </w:r>
          </w:p>
        </w:tc>
      </w:tr>
      <w:tr w:rsidR="00806891" w14:paraId="5FCBA72C" w14:textId="77777777" w:rsidTr="00806891">
        <w:tc>
          <w:tcPr>
            <w:tcW w:w="11052" w:type="dxa"/>
            <w:shd w:val="clear" w:color="auto" w:fill="auto"/>
          </w:tcPr>
          <w:p w14:paraId="1E411746" w14:textId="77777777" w:rsidR="00806891" w:rsidRDefault="008068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Việt Nam </w:t>
            </w:r>
            <w:proofErr w:type="spellStart"/>
            <w:r>
              <w:rPr>
                <w:b/>
                <w:bCs/>
                <w:sz w:val="24"/>
              </w:rPr>
              <w:t>không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Công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6891" w14:paraId="7F80AFBA" w14:textId="77777777" w:rsidTr="00806891">
        <w:tc>
          <w:tcPr>
            <w:tcW w:w="11052" w:type="dxa"/>
            <w:shd w:val="clear" w:color="auto" w:fill="auto"/>
          </w:tcPr>
          <w:p w14:paraId="22D91B54" w14:textId="77777777" w:rsidR="00806891" w:rsidRDefault="008068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C. Việt Nam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nhiều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quả</w:t>
            </w:r>
            <w:proofErr w:type="spellEnd"/>
            <w:r>
              <w:rPr>
                <w:sz w:val="24"/>
              </w:rPr>
              <w:t xml:space="preserve"> Công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Biển 1982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giềng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6891" w14:paraId="023CA7FB" w14:textId="77777777" w:rsidTr="00806891">
        <w:tc>
          <w:tcPr>
            <w:tcW w:w="11052" w:type="dxa"/>
            <w:shd w:val="clear" w:color="auto" w:fill="auto"/>
          </w:tcPr>
          <w:p w14:paraId="06E25FBF" w14:textId="77777777" w:rsidR="00806891" w:rsidRDefault="00806891" w:rsidP="00263D5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D. Việt Nam 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không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biển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333B5B4" w14:textId="77777777" w:rsidR="00AE586E" w:rsidRPr="00FA3811" w:rsidRDefault="00AE586E" w:rsidP="000C20E2">
      <w:pPr>
        <w:widowControl w:val="0"/>
        <w:spacing w:before="60" w:line="312" w:lineRule="auto"/>
        <w:ind w:firstLine="283"/>
        <w:jc w:val="both"/>
        <w:rPr>
          <w:b/>
          <w:bCs/>
          <w:sz w:val="24"/>
        </w:rPr>
      </w:pPr>
      <w:proofErr w:type="spellStart"/>
      <w:r w:rsidRPr="00FA3811">
        <w:rPr>
          <w:b/>
          <w:bCs/>
          <w:sz w:val="24"/>
        </w:rPr>
        <w:t>Phần</w:t>
      </w:r>
      <w:proofErr w:type="spellEnd"/>
      <w:r w:rsidRPr="00FA3811">
        <w:rPr>
          <w:b/>
          <w:bCs/>
          <w:sz w:val="24"/>
        </w:rPr>
        <w:t xml:space="preserve"> III. </w:t>
      </w:r>
      <w:proofErr w:type="spellStart"/>
      <w:r w:rsidRPr="00FA3811">
        <w:rPr>
          <w:b/>
          <w:bCs/>
          <w:sz w:val="24"/>
        </w:rPr>
        <w:t>Tự</w:t>
      </w:r>
      <w:proofErr w:type="spellEnd"/>
      <w:r w:rsidRPr="00FA3811">
        <w:rPr>
          <w:b/>
          <w:bCs/>
          <w:sz w:val="24"/>
        </w:rPr>
        <w:t xml:space="preserve"> </w:t>
      </w:r>
      <w:proofErr w:type="spellStart"/>
      <w:r w:rsidRPr="00FA3811">
        <w:rPr>
          <w:b/>
          <w:bCs/>
          <w:sz w:val="24"/>
        </w:rPr>
        <w:t>luận</w:t>
      </w:r>
      <w:proofErr w:type="spellEnd"/>
      <w:r w:rsidRPr="00FA3811">
        <w:rPr>
          <w:b/>
          <w:bCs/>
          <w:sz w:val="24"/>
        </w:rPr>
        <w:t xml:space="preserve"> </w:t>
      </w:r>
    </w:p>
    <w:bookmarkEnd w:id="0"/>
    <w:p w14:paraId="573D638B" w14:textId="4DF2893C" w:rsidR="004829C2" w:rsidRPr="00FA3811" w:rsidRDefault="007C6850" w:rsidP="000C20E2">
      <w:pPr>
        <w:widowControl w:val="0"/>
        <w:spacing w:before="60" w:line="312" w:lineRule="auto"/>
        <w:ind w:firstLine="283"/>
        <w:jc w:val="both"/>
        <w:rPr>
          <w:sz w:val="24"/>
        </w:rPr>
      </w:pPr>
      <w:proofErr w:type="spellStart"/>
      <w:r w:rsidRPr="007C6850">
        <w:rPr>
          <w:sz w:val="24"/>
        </w:rPr>
        <w:t>Trình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bày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các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nguyên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tắc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cơ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bản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của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Tổ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chức</w:t>
      </w:r>
      <w:proofErr w:type="spellEnd"/>
      <w:r w:rsidRPr="007C6850">
        <w:rPr>
          <w:sz w:val="24"/>
        </w:rPr>
        <w:t xml:space="preserve"> Thương </w:t>
      </w:r>
      <w:proofErr w:type="spellStart"/>
      <w:r w:rsidRPr="007C6850">
        <w:rPr>
          <w:sz w:val="24"/>
        </w:rPr>
        <w:t>mại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Thế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giới</w:t>
      </w:r>
      <w:proofErr w:type="spellEnd"/>
      <w:r w:rsidRPr="007C6850">
        <w:rPr>
          <w:sz w:val="24"/>
        </w:rPr>
        <w:t xml:space="preserve"> (WTO). Theo </w:t>
      </w:r>
      <w:proofErr w:type="spellStart"/>
      <w:r w:rsidRPr="007C6850">
        <w:rPr>
          <w:sz w:val="24"/>
        </w:rPr>
        <w:t>em</w:t>
      </w:r>
      <w:proofErr w:type="spellEnd"/>
      <w:r w:rsidRPr="007C6850">
        <w:rPr>
          <w:sz w:val="24"/>
        </w:rPr>
        <w:t xml:space="preserve">, </w:t>
      </w:r>
      <w:proofErr w:type="spellStart"/>
      <w:r w:rsidRPr="007C6850">
        <w:rPr>
          <w:sz w:val="24"/>
        </w:rPr>
        <w:t>việc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tuân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thủ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các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nguyên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tắc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này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có</w:t>
      </w:r>
      <w:proofErr w:type="spellEnd"/>
      <w:r w:rsidRPr="007C6850">
        <w:rPr>
          <w:sz w:val="24"/>
        </w:rPr>
        <w:t xml:space="preserve"> ý </w:t>
      </w:r>
      <w:proofErr w:type="spellStart"/>
      <w:r w:rsidRPr="007C6850">
        <w:rPr>
          <w:sz w:val="24"/>
        </w:rPr>
        <w:t>nghĩa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như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thế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nào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đối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với</w:t>
      </w:r>
      <w:proofErr w:type="spellEnd"/>
      <w:r w:rsidRPr="007C6850">
        <w:rPr>
          <w:sz w:val="24"/>
        </w:rPr>
        <w:t xml:space="preserve"> Việt Nam </w:t>
      </w:r>
      <w:proofErr w:type="spellStart"/>
      <w:r w:rsidRPr="007C6850">
        <w:rPr>
          <w:sz w:val="24"/>
        </w:rPr>
        <w:t>trong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quá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trình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hội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nhập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kinh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tế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quốc</w:t>
      </w:r>
      <w:proofErr w:type="spellEnd"/>
      <w:r w:rsidRPr="007C6850">
        <w:rPr>
          <w:sz w:val="24"/>
        </w:rPr>
        <w:t xml:space="preserve"> </w:t>
      </w:r>
      <w:proofErr w:type="spellStart"/>
      <w:r w:rsidRPr="007C6850">
        <w:rPr>
          <w:sz w:val="24"/>
        </w:rPr>
        <w:t>tế</w:t>
      </w:r>
      <w:proofErr w:type="spellEnd"/>
      <w:r w:rsidRPr="007C6850">
        <w:rPr>
          <w:sz w:val="24"/>
        </w:rPr>
        <w:t>?</w:t>
      </w:r>
    </w:p>
    <w:p w14:paraId="235FB255" w14:textId="04529C14" w:rsidR="004829C2" w:rsidRPr="00FA3811" w:rsidRDefault="004829C2" w:rsidP="004829C2">
      <w:pPr>
        <w:widowControl w:val="0"/>
        <w:spacing w:before="60" w:line="312" w:lineRule="auto"/>
        <w:ind w:firstLine="283"/>
        <w:jc w:val="center"/>
        <w:rPr>
          <w:i/>
          <w:iCs/>
          <w:sz w:val="24"/>
        </w:rPr>
      </w:pPr>
      <w:r w:rsidRPr="00FA3811">
        <w:rPr>
          <w:i/>
          <w:iCs/>
          <w:sz w:val="24"/>
        </w:rPr>
        <w:t>---</w:t>
      </w:r>
      <w:proofErr w:type="spellStart"/>
      <w:r w:rsidRPr="00FA3811">
        <w:rPr>
          <w:i/>
          <w:iCs/>
          <w:sz w:val="24"/>
        </w:rPr>
        <w:t>Hết</w:t>
      </w:r>
      <w:proofErr w:type="spellEnd"/>
      <w:r w:rsidRPr="00FA3811">
        <w:rPr>
          <w:i/>
          <w:iCs/>
          <w:sz w:val="24"/>
        </w:rPr>
        <w:t>---</w:t>
      </w:r>
    </w:p>
    <w:sectPr w:rsidR="004829C2" w:rsidRPr="00FA3811" w:rsidSect="009833A0">
      <w:pgSz w:w="11907" w:h="16840" w:code="9"/>
      <w:pgMar w:top="851" w:right="567" w:bottom="851" w:left="28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EBDE" w14:textId="77777777" w:rsidR="003B2B65" w:rsidRDefault="003B2B65" w:rsidP="00CF4B35">
      <w:r>
        <w:separator/>
      </w:r>
    </w:p>
  </w:endnote>
  <w:endnote w:type="continuationSeparator" w:id="0">
    <w:p w14:paraId="3CB98507" w14:textId="77777777" w:rsidR="003B2B65" w:rsidRDefault="003B2B65" w:rsidP="00C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31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6C2AA" w14:textId="4B0A3401" w:rsidR="00CF4B35" w:rsidRDefault="00CF4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689B1" w14:textId="77777777" w:rsidR="00CF4B35" w:rsidRDefault="00CF4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9811" w14:textId="77777777" w:rsidR="003B2B65" w:rsidRDefault="003B2B65" w:rsidP="00CF4B35">
      <w:r>
        <w:separator/>
      </w:r>
    </w:p>
  </w:footnote>
  <w:footnote w:type="continuationSeparator" w:id="0">
    <w:p w14:paraId="04E51DFE" w14:textId="77777777" w:rsidR="003B2B65" w:rsidRDefault="003B2B65" w:rsidP="00CF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606"/>
    <w:multiLevelType w:val="multilevel"/>
    <w:tmpl w:val="540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63F66"/>
    <w:multiLevelType w:val="hybridMultilevel"/>
    <w:tmpl w:val="83AC0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642C"/>
    <w:multiLevelType w:val="multilevel"/>
    <w:tmpl w:val="825E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4862"/>
    <w:multiLevelType w:val="multilevel"/>
    <w:tmpl w:val="133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E6B"/>
    <w:multiLevelType w:val="hybridMultilevel"/>
    <w:tmpl w:val="9D30E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E15"/>
    <w:multiLevelType w:val="multilevel"/>
    <w:tmpl w:val="684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75313"/>
    <w:multiLevelType w:val="multilevel"/>
    <w:tmpl w:val="B46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12A5B"/>
    <w:multiLevelType w:val="multilevel"/>
    <w:tmpl w:val="46E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76D57"/>
    <w:multiLevelType w:val="multilevel"/>
    <w:tmpl w:val="BDB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C4BA8"/>
    <w:multiLevelType w:val="hybridMultilevel"/>
    <w:tmpl w:val="3E8E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4127C"/>
    <w:multiLevelType w:val="hybridMultilevel"/>
    <w:tmpl w:val="3490E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3F0"/>
    <w:multiLevelType w:val="multilevel"/>
    <w:tmpl w:val="02A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37CC8"/>
    <w:multiLevelType w:val="multilevel"/>
    <w:tmpl w:val="CF2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F7280"/>
    <w:multiLevelType w:val="multilevel"/>
    <w:tmpl w:val="F1CA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B098F"/>
    <w:multiLevelType w:val="multilevel"/>
    <w:tmpl w:val="D2B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951A8"/>
    <w:multiLevelType w:val="multilevel"/>
    <w:tmpl w:val="B0D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43BAA"/>
    <w:multiLevelType w:val="multilevel"/>
    <w:tmpl w:val="5CE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81DDE"/>
    <w:multiLevelType w:val="hybridMultilevel"/>
    <w:tmpl w:val="9D3A3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3247"/>
    <w:multiLevelType w:val="multilevel"/>
    <w:tmpl w:val="F9803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 w15:restartNumberingAfterBreak="0">
    <w:nsid w:val="6A1904E6"/>
    <w:multiLevelType w:val="multilevel"/>
    <w:tmpl w:val="3A3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44176"/>
    <w:multiLevelType w:val="hybridMultilevel"/>
    <w:tmpl w:val="2DEE7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574B5"/>
    <w:multiLevelType w:val="multilevel"/>
    <w:tmpl w:val="236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D6B5C"/>
    <w:multiLevelType w:val="hybridMultilevel"/>
    <w:tmpl w:val="BA3C0892"/>
    <w:lvl w:ilvl="0" w:tplc="0F0A3FD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C7A158E"/>
    <w:multiLevelType w:val="hybridMultilevel"/>
    <w:tmpl w:val="1A2EC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4E41"/>
    <w:multiLevelType w:val="hybridMultilevel"/>
    <w:tmpl w:val="82B25376"/>
    <w:lvl w:ilvl="0" w:tplc="C1069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334611">
    <w:abstractNumId w:val="9"/>
  </w:num>
  <w:num w:numId="2" w16cid:durableId="1433941830">
    <w:abstractNumId w:val="18"/>
  </w:num>
  <w:num w:numId="3" w16cid:durableId="817454064">
    <w:abstractNumId w:val="16"/>
  </w:num>
  <w:num w:numId="4" w16cid:durableId="1393847104">
    <w:abstractNumId w:val="7"/>
  </w:num>
  <w:num w:numId="5" w16cid:durableId="1182822755">
    <w:abstractNumId w:val="5"/>
  </w:num>
  <w:num w:numId="6" w16cid:durableId="676617569">
    <w:abstractNumId w:val="12"/>
  </w:num>
  <w:num w:numId="7" w16cid:durableId="1653758389">
    <w:abstractNumId w:val="2"/>
  </w:num>
  <w:num w:numId="8" w16cid:durableId="543829228">
    <w:abstractNumId w:val="15"/>
  </w:num>
  <w:num w:numId="9" w16cid:durableId="582841930">
    <w:abstractNumId w:val="13"/>
  </w:num>
  <w:num w:numId="10" w16cid:durableId="1970429484">
    <w:abstractNumId w:val="11"/>
  </w:num>
  <w:num w:numId="11" w16cid:durableId="5444981">
    <w:abstractNumId w:val="8"/>
  </w:num>
  <w:num w:numId="12" w16cid:durableId="765733081">
    <w:abstractNumId w:val="3"/>
  </w:num>
  <w:num w:numId="13" w16cid:durableId="1948810078">
    <w:abstractNumId w:val="6"/>
  </w:num>
  <w:num w:numId="14" w16cid:durableId="1599752577">
    <w:abstractNumId w:val="19"/>
  </w:num>
  <w:num w:numId="15" w16cid:durableId="1929998364">
    <w:abstractNumId w:val="14"/>
  </w:num>
  <w:num w:numId="16" w16cid:durableId="974220823">
    <w:abstractNumId w:val="0"/>
  </w:num>
  <w:num w:numId="17" w16cid:durableId="334501767">
    <w:abstractNumId w:val="21"/>
  </w:num>
  <w:num w:numId="18" w16cid:durableId="1596935176">
    <w:abstractNumId w:val="10"/>
  </w:num>
  <w:num w:numId="19" w16cid:durableId="515773743">
    <w:abstractNumId w:val="17"/>
  </w:num>
  <w:num w:numId="20" w16cid:durableId="1765616087">
    <w:abstractNumId w:val="24"/>
  </w:num>
  <w:num w:numId="21" w16cid:durableId="723603598">
    <w:abstractNumId w:val="20"/>
  </w:num>
  <w:num w:numId="22" w16cid:durableId="1792361668">
    <w:abstractNumId w:val="4"/>
  </w:num>
  <w:num w:numId="23" w16cid:durableId="1010986127">
    <w:abstractNumId w:val="22"/>
  </w:num>
  <w:num w:numId="24" w16cid:durableId="308631677">
    <w:abstractNumId w:val="23"/>
  </w:num>
  <w:num w:numId="25" w16cid:durableId="189072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56"/>
    <w:rsid w:val="00001057"/>
    <w:rsid w:val="0000566D"/>
    <w:rsid w:val="00024707"/>
    <w:rsid w:val="00035C3A"/>
    <w:rsid w:val="00046DEB"/>
    <w:rsid w:val="00071C71"/>
    <w:rsid w:val="00073E34"/>
    <w:rsid w:val="00095870"/>
    <w:rsid w:val="000A36FC"/>
    <w:rsid w:val="000C20E2"/>
    <w:rsid w:val="000C2134"/>
    <w:rsid w:val="000D3D72"/>
    <w:rsid w:val="000D5390"/>
    <w:rsid w:val="000F32DD"/>
    <w:rsid w:val="001069B5"/>
    <w:rsid w:val="0014380C"/>
    <w:rsid w:val="00144C72"/>
    <w:rsid w:val="00157AB3"/>
    <w:rsid w:val="00161FF1"/>
    <w:rsid w:val="001646C3"/>
    <w:rsid w:val="00195B11"/>
    <w:rsid w:val="001B0030"/>
    <w:rsid w:val="001B3198"/>
    <w:rsid w:val="001B3B98"/>
    <w:rsid w:val="001B7968"/>
    <w:rsid w:val="001C3CE3"/>
    <w:rsid w:val="001D7FC0"/>
    <w:rsid w:val="001F1B47"/>
    <w:rsid w:val="00204A87"/>
    <w:rsid w:val="00215B26"/>
    <w:rsid w:val="002212B0"/>
    <w:rsid w:val="00222AA2"/>
    <w:rsid w:val="00224635"/>
    <w:rsid w:val="00232DDE"/>
    <w:rsid w:val="00235A85"/>
    <w:rsid w:val="0024693E"/>
    <w:rsid w:val="00254B47"/>
    <w:rsid w:val="00254FEF"/>
    <w:rsid w:val="002673C8"/>
    <w:rsid w:val="0028781B"/>
    <w:rsid w:val="00287A46"/>
    <w:rsid w:val="002A21CE"/>
    <w:rsid w:val="002B3111"/>
    <w:rsid w:val="002B46CC"/>
    <w:rsid w:val="002B5869"/>
    <w:rsid w:val="002C158F"/>
    <w:rsid w:val="002C442A"/>
    <w:rsid w:val="002E2619"/>
    <w:rsid w:val="002E5C37"/>
    <w:rsid w:val="002F7BEC"/>
    <w:rsid w:val="00313595"/>
    <w:rsid w:val="00323392"/>
    <w:rsid w:val="003313DB"/>
    <w:rsid w:val="0034111B"/>
    <w:rsid w:val="00346CB7"/>
    <w:rsid w:val="00364F60"/>
    <w:rsid w:val="0036669A"/>
    <w:rsid w:val="0037529B"/>
    <w:rsid w:val="00387370"/>
    <w:rsid w:val="003A26CB"/>
    <w:rsid w:val="003A393D"/>
    <w:rsid w:val="003A519D"/>
    <w:rsid w:val="003A7224"/>
    <w:rsid w:val="003B10B9"/>
    <w:rsid w:val="003B151B"/>
    <w:rsid w:val="003B2B65"/>
    <w:rsid w:val="003C052B"/>
    <w:rsid w:val="003C1EB5"/>
    <w:rsid w:val="003E5056"/>
    <w:rsid w:val="00401FB4"/>
    <w:rsid w:val="00406D93"/>
    <w:rsid w:val="004110F1"/>
    <w:rsid w:val="00421EBC"/>
    <w:rsid w:val="004239BB"/>
    <w:rsid w:val="00463A54"/>
    <w:rsid w:val="00463F6C"/>
    <w:rsid w:val="0047323E"/>
    <w:rsid w:val="00474812"/>
    <w:rsid w:val="004826E6"/>
    <w:rsid w:val="004829C2"/>
    <w:rsid w:val="00483027"/>
    <w:rsid w:val="00493DDD"/>
    <w:rsid w:val="004A40DA"/>
    <w:rsid w:val="004A68E9"/>
    <w:rsid w:val="004D24DA"/>
    <w:rsid w:val="004E2BC4"/>
    <w:rsid w:val="004E353B"/>
    <w:rsid w:val="004E3FA2"/>
    <w:rsid w:val="004F6FCE"/>
    <w:rsid w:val="00521F31"/>
    <w:rsid w:val="00526B7B"/>
    <w:rsid w:val="005331A1"/>
    <w:rsid w:val="005451A9"/>
    <w:rsid w:val="00550017"/>
    <w:rsid w:val="00560D26"/>
    <w:rsid w:val="00583704"/>
    <w:rsid w:val="00585A69"/>
    <w:rsid w:val="005D54CC"/>
    <w:rsid w:val="005E2BEC"/>
    <w:rsid w:val="005F095E"/>
    <w:rsid w:val="00641A02"/>
    <w:rsid w:val="006460CD"/>
    <w:rsid w:val="006634B3"/>
    <w:rsid w:val="00665367"/>
    <w:rsid w:val="00672C66"/>
    <w:rsid w:val="006859FF"/>
    <w:rsid w:val="006A0DEC"/>
    <w:rsid w:val="006A33B3"/>
    <w:rsid w:val="006C3111"/>
    <w:rsid w:val="006D108A"/>
    <w:rsid w:val="006D6DA7"/>
    <w:rsid w:val="00727898"/>
    <w:rsid w:val="00734951"/>
    <w:rsid w:val="00737DCC"/>
    <w:rsid w:val="00743E8A"/>
    <w:rsid w:val="007456EC"/>
    <w:rsid w:val="00745C78"/>
    <w:rsid w:val="00750152"/>
    <w:rsid w:val="007530FB"/>
    <w:rsid w:val="00754869"/>
    <w:rsid w:val="007C6850"/>
    <w:rsid w:val="007D0392"/>
    <w:rsid w:val="007D45E1"/>
    <w:rsid w:val="007F05A9"/>
    <w:rsid w:val="007F45F6"/>
    <w:rsid w:val="007F79FD"/>
    <w:rsid w:val="00801B06"/>
    <w:rsid w:val="008064E7"/>
    <w:rsid w:val="00806891"/>
    <w:rsid w:val="0082473A"/>
    <w:rsid w:val="00830741"/>
    <w:rsid w:val="00840894"/>
    <w:rsid w:val="0084417B"/>
    <w:rsid w:val="00845EE9"/>
    <w:rsid w:val="0085751D"/>
    <w:rsid w:val="00882854"/>
    <w:rsid w:val="008913C3"/>
    <w:rsid w:val="0089613C"/>
    <w:rsid w:val="008C2C93"/>
    <w:rsid w:val="008C3D07"/>
    <w:rsid w:val="008C4090"/>
    <w:rsid w:val="008C7B0F"/>
    <w:rsid w:val="008D28E0"/>
    <w:rsid w:val="008D4F31"/>
    <w:rsid w:val="008F3851"/>
    <w:rsid w:val="008F4A06"/>
    <w:rsid w:val="009216AD"/>
    <w:rsid w:val="009216F7"/>
    <w:rsid w:val="00944161"/>
    <w:rsid w:val="009474C6"/>
    <w:rsid w:val="0095284E"/>
    <w:rsid w:val="0095605E"/>
    <w:rsid w:val="009663FB"/>
    <w:rsid w:val="009676C7"/>
    <w:rsid w:val="009833A0"/>
    <w:rsid w:val="009863A2"/>
    <w:rsid w:val="009B2267"/>
    <w:rsid w:val="009C29D0"/>
    <w:rsid w:val="009C4521"/>
    <w:rsid w:val="009D5FAD"/>
    <w:rsid w:val="009E28C2"/>
    <w:rsid w:val="009E6176"/>
    <w:rsid w:val="009F2DAE"/>
    <w:rsid w:val="00A03568"/>
    <w:rsid w:val="00A20542"/>
    <w:rsid w:val="00A25894"/>
    <w:rsid w:val="00A528A5"/>
    <w:rsid w:val="00A70386"/>
    <w:rsid w:val="00A85498"/>
    <w:rsid w:val="00A97EB4"/>
    <w:rsid w:val="00AA3A9D"/>
    <w:rsid w:val="00AA3BDE"/>
    <w:rsid w:val="00AB57F0"/>
    <w:rsid w:val="00AB760E"/>
    <w:rsid w:val="00AC65B7"/>
    <w:rsid w:val="00AE586E"/>
    <w:rsid w:val="00AE639E"/>
    <w:rsid w:val="00AF4C4E"/>
    <w:rsid w:val="00B075AA"/>
    <w:rsid w:val="00B10AE0"/>
    <w:rsid w:val="00B20CA1"/>
    <w:rsid w:val="00B56C89"/>
    <w:rsid w:val="00B70839"/>
    <w:rsid w:val="00B72DD2"/>
    <w:rsid w:val="00B8091B"/>
    <w:rsid w:val="00B81C8C"/>
    <w:rsid w:val="00B841D9"/>
    <w:rsid w:val="00B846C3"/>
    <w:rsid w:val="00B86178"/>
    <w:rsid w:val="00B90D36"/>
    <w:rsid w:val="00BA32F6"/>
    <w:rsid w:val="00BA4856"/>
    <w:rsid w:val="00BA4B8F"/>
    <w:rsid w:val="00BA6631"/>
    <w:rsid w:val="00BC518A"/>
    <w:rsid w:val="00BC6856"/>
    <w:rsid w:val="00BD4922"/>
    <w:rsid w:val="00BD5F69"/>
    <w:rsid w:val="00BD6175"/>
    <w:rsid w:val="00BE5E17"/>
    <w:rsid w:val="00C13808"/>
    <w:rsid w:val="00C1703B"/>
    <w:rsid w:val="00C360CF"/>
    <w:rsid w:val="00C36144"/>
    <w:rsid w:val="00C436EA"/>
    <w:rsid w:val="00C43F78"/>
    <w:rsid w:val="00C51CFB"/>
    <w:rsid w:val="00C52F33"/>
    <w:rsid w:val="00C87999"/>
    <w:rsid w:val="00CB5A0F"/>
    <w:rsid w:val="00CB79CE"/>
    <w:rsid w:val="00CF39AF"/>
    <w:rsid w:val="00CF4B35"/>
    <w:rsid w:val="00D0046D"/>
    <w:rsid w:val="00D05850"/>
    <w:rsid w:val="00D1502D"/>
    <w:rsid w:val="00D23BC6"/>
    <w:rsid w:val="00D50F5A"/>
    <w:rsid w:val="00D60691"/>
    <w:rsid w:val="00D66A9F"/>
    <w:rsid w:val="00D719C0"/>
    <w:rsid w:val="00D755A8"/>
    <w:rsid w:val="00D807F3"/>
    <w:rsid w:val="00D80860"/>
    <w:rsid w:val="00D87507"/>
    <w:rsid w:val="00D94164"/>
    <w:rsid w:val="00D94D96"/>
    <w:rsid w:val="00DB2571"/>
    <w:rsid w:val="00DC0448"/>
    <w:rsid w:val="00DE5C55"/>
    <w:rsid w:val="00DF7E4E"/>
    <w:rsid w:val="00E00B6F"/>
    <w:rsid w:val="00E12678"/>
    <w:rsid w:val="00E22659"/>
    <w:rsid w:val="00E22C49"/>
    <w:rsid w:val="00E30997"/>
    <w:rsid w:val="00E35874"/>
    <w:rsid w:val="00E43C10"/>
    <w:rsid w:val="00E47E2F"/>
    <w:rsid w:val="00E607C6"/>
    <w:rsid w:val="00E67452"/>
    <w:rsid w:val="00E74C79"/>
    <w:rsid w:val="00E8782B"/>
    <w:rsid w:val="00E96F90"/>
    <w:rsid w:val="00EA05EA"/>
    <w:rsid w:val="00EB7C89"/>
    <w:rsid w:val="00ED59EE"/>
    <w:rsid w:val="00F02E4A"/>
    <w:rsid w:val="00F24142"/>
    <w:rsid w:val="00F241FB"/>
    <w:rsid w:val="00F26237"/>
    <w:rsid w:val="00F527C0"/>
    <w:rsid w:val="00F65652"/>
    <w:rsid w:val="00F77059"/>
    <w:rsid w:val="00F85BC8"/>
    <w:rsid w:val="00F901DF"/>
    <w:rsid w:val="00FA3811"/>
    <w:rsid w:val="00FC5557"/>
    <w:rsid w:val="00FE043A"/>
    <w:rsid w:val="00FE3882"/>
    <w:rsid w:val="00FE421E"/>
    <w:rsid w:val="00FF0DC4"/>
    <w:rsid w:val="00FF223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38FC"/>
  <w15:chartTrackingRefBased/>
  <w15:docId w15:val="{E2B09238-77FE-CD41-A7DC-B603029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-3276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75"/>
    <w:pPr>
      <w:spacing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E5C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856"/>
    <w:pPr>
      <w:spacing w:line="240" w:lineRule="auto"/>
    </w:pPr>
  </w:style>
  <w:style w:type="table" w:styleId="TableGrid">
    <w:name w:val="Table Grid"/>
    <w:basedOn w:val="TableNormal"/>
    <w:uiPriority w:val="39"/>
    <w:rsid w:val="00BA48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A485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ntstyle01">
    <w:name w:val="fontstyle01"/>
    <w:rsid w:val="00BA4856"/>
    <w:rPr>
      <w:rFonts w:ascii="ArialMT" w:hAnsi="ArialMT" w:cs="ArialMT"/>
      <w:color w:val="242021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E74C79"/>
    <w:pPr>
      <w:spacing w:before="100" w:beforeAutospacing="1" w:after="100" w:afterAutospacing="1"/>
    </w:pPr>
    <w:rPr>
      <w:rFonts w:eastAsia="Batang"/>
      <w:sz w:val="24"/>
      <w:lang w:val="vi-VN" w:eastAsia="ko-KR"/>
    </w:rPr>
  </w:style>
  <w:style w:type="character" w:styleId="Hyperlink">
    <w:name w:val="Hyperlink"/>
    <w:basedOn w:val="DefaultParagraphFont"/>
    <w:rsid w:val="00E74C79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74C79"/>
    <w:pPr>
      <w:widowControl w:val="0"/>
      <w:autoSpaceDE w:val="0"/>
      <w:autoSpaceDN w:val="0"/>
      <w:ind w:left="382"/>
    </w:pPr>
    <w:rPr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74C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character" w:styleId="Emphasis">
    <w:name w:val="Emphasis"/>
    <w:uiPriority w:val="20"/>
    <w:qFormat/>
    <w:rsid w:val="00E74C79"/>
    <w:rPr>
      <w:i/>
      <w:iCs/>
    </w:rPr>
  </w:style>
  <w:style w:type="paragraph" w:styleId="Header">
    <w:name w:val="header"/>
    <w:basedOn w:val="Normal"/>
    <w:link w:val="HeaderChar"/>
    <w:rsid w:val="002A21CE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A21C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41A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B35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rsid w:val="00B90D36"/>
    <w:rPr>
      <w:rFonts w:ascii="Times New Roman" w:eastAsia="Batang" w:hAnsi="Times New Roman" w:cs="Times New Roman"/>
      <w:kern w:val="0"/>
      <w:lang w:val="vi-VN" w:eastAsia="ko-K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5C3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E5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Khoa_h%E1%BB%8Dc_k%E1%BB%B9_thu%E1%BA%A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9BE8-371A-4BD8-81B0-DBF7F6B8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Nhi</dc:creator>
  <cp:keywords/>
  <dc:description/>
  <cp:lastModifiedBy>Administrator</cp:lastModifiedBy>
  <cp:revision>81</cp:revision>
  <dcterms:created xsi:type="dcterms:W3CDTF">2025-04-11T15:04:00Z</dcterms:created>
  <dcterms:modified xsi:type="dcterms:W3CDTF">2025-04-12T08:43:00Z</dcterms:modified>
</cp:coreProperties>
</file>